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CC49E" w14:textId="77777777" w:rsidR="00B2064F" w:rsidRPr="00C63F41" w:rsidRDefault="00B2064F" w:rsidP="00B2064F">
      <w:pPr>
        <w:pStyle w:val="Akapitzlist"/>
        <w:spacing w:before="60" w:line="264" w:lineRule="auto"/>
        <w:ind w:left="567"/>
        <w:contextualSpacing w:val="0"/>
        <w:jc w:val="center"/>
        <w:rPr>
          <w:rFonts w:ascii="Aptos" w:hAnsi="Aptos"/>
          <w:b/>
          <w:bCs/>
          <w:sz w:val="22"/>
          <w:szCs w:val="22"/>
        </w:rPr>
      </w:pPr>
      <w:r w:rsidRPr="00C63F41">
        <w:rPr>
          <w:rFonts w:ascii="Aptos" w:hAnsi="Aptos"/>
          <w:b/>
          <w:bCs/>
          <w:sz w:val="22"/>
          <w:szCs w:val="22"/>
        </w:rPr>
        <w:t>OPIS PRZEDMIOTU ZAMÓWIENIA</w:t>
      </w:r>
    </w:p>
    <w:p w14:paraId="4F4FE499" w14:textId="77777777" w:rsidR="00B2064F" w:rsidRPr="00C63F41" w:rsidRDefault="00B2064F" w:rsidP="00B2064F">
      <w:pPr>
        <w:jc w:val="center"/>
        <w:rPr>
          <w:rStyle w:val="Pogrubienie"/>
          <w:rFonts w:ascii="Aptos" w:hAnsi="Aptos"/>
          <w:sz w:val="22"/>
          <w:szCs w:val="22"/>
        </w:rPr>
      </w:pPr>
    </w:p>
    <w:p w14:paraId="47019D85" w14:textId="77777777" w:rsidR="00B2064F" w:rsidRPr="00C63F41" w:rsidRDefault="00B2064F" w:rsidP="00B2064F">
      <w:pPr>
        <w:pStyle w:val="Akapitzlist"/>
        <w:numPr>
          <w:ilvl w:val="0"/>
          <w:numId w:val="1"/>
        </w:numPr>
        <w:shd w:val="clear" w:color="auto" w:fill="FFFFFF"/>
        <w:outlineLvl w:val="0"/>
        <w:rPr>
          <w:rFonts w:ascii="Aptos" w:hAnsi="Aptos" w:cs="Arial"/>
          <w:b/>
          <w:bCs/>
          <w:kern w:val="32"/>
          <w:sz w:val="22"/>
          <w:szCs w:val="22"/>
        </w:rPr>
      </w:pPr>
      <w:r w:rsidRPr="00C63F41">
        <w:rPr>
          <w:rFonts w:ascii="Aptos" w:hAnsi="Aptos" w:cs="Arial"/>
          <w:b/>
          <w:bCs/>
          <w:kern w:val="32"/>
          <w:sz w:val="22"/>
          <w:szCs w:val="22"/>
        </w:rPr>
        <w:t>INFORMACJE OGÓLNE</w:t>
      </w:r>
    </w:p>
    <w:p w14:paraId="2404CC4A" w14:textId="77777777" w:rsidR="00B2064F" w:rsidRPr="00C63F41" w:rsidRDefault="00B2064F" w:rsidP="00B2064F">
      <w:pPr>
        <w:rPr>
          <w:rFonts w:ascii="Aptos" w:hAnsi="Aptos"/>
          <w:sz w:val="22"/>
          <w:szCs w:val="22"/>
        </w:rPr>
      </w:pPr>
    </w:p>
    <w:p w14:paraId="671DE59B" w14:textId="77777777" w:rsidR="00B2064F" w:rsidRPr="00C63F41" w:rsidRDefault="00B2064F" w:rsidP="00C63F41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Oferowane urządzenia i licencje nie mogą być przeznaczone przez producenta do wycofania z produkcji lub sprzedaży.</w:t>
      </w:r>
    </w:p>
    <w:p w14:paraId="00FE6A64" w14:textId="77777777" w:rsidR="00B2064F" w:rsidRPr="00C63F41" w:rsidRDefault="00B2064F" w:rsidP="00C63F41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Wymagana jest dostępność części zamiennych przez okres 5 lat od momentu zakupu urządzeń.</w:t>
      </w:r>
    </w:p>
    <w:p w14:paraId="3B443434" w14:textId="6DF077FD" w:rsidR="00B2064F" w:rsidRPr="00C63F41" w:rsidRDefault="00B2064F" w:rsidP="00C63F41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Udzielone licencje</w:t>
      </w:r>
      <w:r w:rsidR="00E76131" w:rsidRPr="00C63F41">
        <w:rPr>
          <w:rFonts w:ascii="Aptos" w:hAnsi="Aptos"/>
          <w:sz w:val="22"/>
          <w:szCs w:val="22"/>
        </w:rPr>
        <w:t xml:space="preserve">/subskrypcje </w:t>
      </w:r>
      <w:r w:rsidRPr="00C63F41">
        <w:rPr>
          <w:rFonts w:ascii="Aptos" w:hAnsi="Aptos"/>
          <w:sz w:val="22"/>
          <w:szCs w:val="22"/>
        </w:rPr>
        <w:t>na wszystkie wymagane funkcjonalności dostarczanych urządzeń</w:t>
      </w:r>
      <w:r w:rsidR="00E85CBD" w:rsidRPr="00C63F41">
        <w:rPr>
          <w:rFonts w:ascii="Aptos" w:hAnsi="Aptos"/>
          <w:sz w:val="22"/>
          <w:szCs w:val="22"/>
        </w:rPr>
        <w:t xml:space="preserve"> (o ile są wymagane)</w:t>
      </w:r>
      <w:r w:rsidRPr="00C63F41">
        <w:rPr>
          <w:rFonts w:ascii="Aptos" w:hAnsi="Aptos"/>
          <w:sz w:val="22"/>
          <w:szCs w:val="22"/>
        </w:rPr>
        <w:t xml:space="preserve"> muszą być niewypowiadalne i udzielone na czas nieoznaczony.</w:t>
      </w:r>
      <w:r w:rsidR="00E76131" w:rsidRPr="00C63F41">
        <w:rPr>
          <w:rFonts w:ascii="Aptos" w:hAnsi="Aptos"/>
          <w:sz w:val="22"/>
          <w:szCs w:val="22"/>
        </w:rPr>
        <w:t xml:space="preserve"> W przypadku modelu subskrypcyjnego musi on obejmować minimum okres wsparcia/gwarancji dostarczonego rozwiązania.</w:t>
      </w:r>
    </w:p>
    <w:p w14:paraId="4293795F" w14:textId="77777777" w:rsidR="00B2064F" w:rsidRPr="00C63F41" w:rsidRDefault="00B2064F" w:rsidP="00C63F41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W ramach odpowiedzi należy uzupełnić puste pola w tabeli dotyczącej Wymagań Technicznych.</w:t>
      </w:r>
    </w:p>
    <w:p w14:paraId="2EA40595" w14:textId="77777777" w:rsidR="00B2064F" w:rsidRPr="00C63F41" w:rsidRDefault="00B2064F" w:rsidP="00C63F41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 xml:space="preserve">Do oferty należy także dołączyć </w:t>
      </w:r>
      <w:bookmarkStart w:id="0" w:name="_Hlk82070282"/>
      <w:r w:rsidRPr="00C63F41">
        <w:rPr>
          <w:rFonts w:ascii="Aptos" w:hAnsi="Aptos"/>
          <w:sz w:val="22"/>
          <w:szCs w:val="22"/>
        </w:rPr>
        <w:t>szczegółową informację dotyczącą oferowanych rozwiązań ze szczegółowymi danymi opisującymi konfigurację urządzeń, producenta, typ i model.</w:t>
      </w:r>
      <w:bookmarkEnd w:id="0"/>
    </w:p>
    <w:p w14:paraId="6576F753" w14:textId="77777777" w:rsidR="00B2064F" w:rsidRPr="00C63F41" w:rsidRDefault="00B2064F" w:rsidP="00C63F41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Wszystkie elementy muszą być dostarczone i zamontowane we wskazanych przez Zamawiającego lokalizacjach (różne lokalizacje na terenie działania Zamawiającego).</w:t>
      </w:r>
    </w:p>
    <w:p w14:paraId="1FFB0EF6" w14:textId="77777777" w:rsidR="00B2064F" w:rsidRPr="00C63F41" w:rsidRDefault="00B2064F" w:rsidP="00C63F41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W ramach realizacji dostawy Wykonawca dokona dostawy, wniesienia oraz montażu i uruchomienia urządzeń we wskazanych przez Zamawiającego pomieszczeniach.</w:t>
      </w:r>
    </w:p>
    <w:p w14:paraId="7D79A4BE" w14:textId="77777777" w:rsidR="00B2064F" w:rsidRPr="00C63F41" w:rsidRDefault="00B2064F" w:rsidP="00C63F4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Wykonawca musi dokonać odebrania i utylizacji dostarczonych opakowań.</w:t>
      </w:r>
    </w:p>
    <w:p w14:paraId="3EB201C3" w14:textId="57E4054C" w:rsidR="00B2064F" w:rsidRPr="00C63F41" w:rsidRDefault="00B2064F" w:rsidP="00C63F4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 xml:space="preserve">Za każdym </w:t>
      </w:r>
      <w:r w:rsidR="009B3CF6" w:rsidRPr="00C63F41">
        <w:rPr>
          <w:rFonts w:ascii="Aptos" w:hAnsi="Aptos"/>
          <w:sz w:val="22"/>
          <w:szCs w:val="22"/>
        </w:rPr>
        <w:t>razem,</w:t>
      </w:r>
      <w:r w:rsidRPr="00C63F41">
        <w:rPr>
          <w:rFonts w:ascii="Aptos" w:hAnsi="Aptos"/>
          <w:sz w:val="22"/>
          <w:szCs w:val="22"/>
        </w:rPr>
        <w:t xml:space="preserve"> gdy mowa jest o podłączeniu urządzeń Zamawiający wymaga minimum poniższych standardów:</w:t>
      </w:r>
    </w:p>
    <w:p w14:paraId="4DFA6FAE" w14:textId="3D381FCB" w:rsidR="00B2064F" w:rsidRPr="00C63F41" w:rsidRDefault="00B2064F" w:rsidP="00C63F41">
      <w:pPr>
        <w:pStyle w:val="Akapitzlist"/>
        <w:numPr>
          <w:ilvl w:val="1"/>
          <w:numId w:val="2"/>
        </w:numPr>
        <w:spacing w:line="276" w:lineRule="auto"/>
        <w:ind w:left="851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Światłowód LC/PC-LC/PC duplex 50/125 OM3 wielomodowy</w:t>
      </w:r>
      <w:r w:rsidR="00E85CBD" w:rsidRPr="00C63F41">
        <w:rPr>
          <w:rFonts w:ascii="Aptos" w:hAnsi="Aptos"/>
          <w:sz w:val="22"/>
          <w:szCs w:val="22"/>
        </w:rPr>
        <w:t>.</w:t>
      </w:r>
    </w:p>
    <w:p w14:paraId="1B9B37E3" w14:textId="2D288464" w:rsidR="00B2064F" w:rsidRPr="00C63F41" w:rsidRDefault="00B2064F" w:rsidP="00C63F41">
      <w:pPr>
        <w:pStyle w:val="Akapitzlist"/>
        <w:numPr>
          <w:ilvl w:val="1"/>
          <w:numId w:val="2"/>
        </w:numPr>
        <w:spacing w:line="276" w:lineRule="auto"/>
        <w:ind w:left="851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Ethernet (miedź) kabel kategorii 6 (oznaczany powszechnie Cat 6) STP linka</w:t>
      </w:r>
      <w:r w:rsidR="00E85CBD" w:rsidRPr="00C63F41">
        <w:rPr>
          <w:rFonts w:ascii="Aptos" w:hAnsi="Aptos"/>
          <w:sz w:val="22"/>
          <w:szCs w:val="22"/>
        </w:rPr>
        <w:t>.</w:t>
      </w:r>
    </w:p>
    <w:p w14:paraId="2CBBB27E" w14:textId="77777777" w:rsidR="00B2064F" w:rsidRPr="00C63F41" w:rsidRDefault="00B2064F" w:rsidP="00C63F4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 w:cs="Arial"/>
          <w:kern w:val="32"/>
          <w:sz w:val="22"/>
          <w:szCs w:val="22"/>
        </w:rPr>
        <w:t>Instalacja i uruchomienie</w:t>
      </w:r>
    </w:p>
    <w:p w14:paraId="37BB5A00" w14:textId="77777777" w:rsidR="00B2064F" w:rsidRPr="00C63F41" w:rsidRDefault="00B2064F" w:rsidP="00C63F41">
      <w:pPr>
        <w:pStyle w:val="Akapitzlist"/>
        <w:numPr>
          <w:ilvl w:val="1"/>
          <w:numId w:val="2"/>
        </w:numPr>
        <w:spacing w:after="200" w:line="276" w:lineRule="auto"/>
        <w:ind w:left="851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Wykonawca dokona montażu i uruchomienia urządzeń w szafie Rack (szafy Rack zapewnia Zamawiający), zapewni wszystkie niezbędne kable sygnałowe, złącza, przejściówki, wkładki światłowodowe do urządzeń sieciowych itp. konieczne do prawidłowego podłączenia i uruchomienia dostarczanego sprzętu.</w:t>
      </w:r>
    </w:p>
    <w:p w14:paraId="29787DC1" w14:textId="77777777" w:rsidR="00B2064F" w:rsidRPr="00C63F41" w:rsidRDefault="00B2064F" w:rsidP="00C63F41">
      <w:pPr>
        <w:pStyle w:val="Akapitzlist"/>
        <w:numPr>
          <w:ilvl w:val="1"/>
          <w:numId w:val="2"/>
        </w:numPr>
        <w:spacing w:after="200" w:line="276" w:lineRule="auto"/>
        <w:ind w:left="851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Przeprowadzona instalacja dostarczonych urządzeń musi obejmować spięcie kabli i ich estetyczne ułożenie w szafie.</w:t>
      </w:r>
    </w:p>
    <w:p w14:paraId="0E7D2118" w14:textId="77777777" w:rsidR="00B2064F" w:rsidRPr="00C63F41" w:rsidRDefault="00B2064F" w:rsidP="00C63F41">
      <w:pPr>
        <w:pStyle w:val="Akapitzlist"/>
        <w:numPr>
          <w:ilvl w:val="1"/>
          <w:numId w:val="2"/>
        </w:numPr>
        <w:spacing w:after="200" w:line="276" w:lineRule="auto"/>
        <w:ind w:left="851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Okablowanie sieci Ethernet musi być docięte na miarę, długość pojedynczego przewodu nie przekroczy 10 metrów, z zachowaniem kolorystyki: czerwony na potrzeby sieci zarządzającej (kategorii 6 - zarządzanie macierzą).</w:t>
      </w:r>
    </w:p>
    <w:p w14:paraId="716B503C" w14:textId="77777777" w:rsidR="00B2064F" w:rsidRPr="00C63F41" w:rsidRDefault="00B2064F" w:rsidP="00C63F41">
      <w:pPr>
        <w:pStyle w:val="Akapitzlist"/>
        <w:numPr>
          <w:ilvl w:val="1"/>
          <w:numId w:val="2"/>
        </w:numPr>
        <w:spacing w:after="200" w:line="276" w:lineRule="auto"/>
        <w:ind w:left="851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Okablowanie na potrzeby podłączenia sieci 10Gb/s Ethernet musi opierać się o światłowody FC.</w:t>
      </w:r>
    </w:p>
    <w:p w14:paraId="3CF208AE" w14:textId="61AC21A1" w:rsidR="00B2064F" w:rsidRPr="00C63F41" w:rsidRDefault="00B2064F" w:rsidP="00C63F41">
      <w:pPr>
        <w:pStyle w:val="Akapitzlist"/>
        <w:numPr>
          <w:ilvl w:val="1"/>
          <w:numId w:val="2"/>
        </w:numPr>
        <w:spacing w:after="200" w:line="276" w:lineRule="auto"/>
        <w:ind w:left="851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 xml:space="preserve">Długość okablowania sieci FC zostanie podana Wykonawcy na końcowym etapie instalacji (nie będą to połączenia dłuższe niż 30m), wszystkie połączenia poza szafą Rack muszą być zabezpieczone peszlem (2 do 4 par połączeń FO w ramach peszla, peszel nie grubszy niż o średnicy 15mm), bądź muszą być to światłowody typu multipatchcord w bezpiecznej grubej izolacji. Peszel nie może być dzielony, – musi być wykonany fabrycznie tj. na etapie spawania światłowodów. </w:t>
      </w:r>
      <w:r w:rsidR="009B3CF6" w:rsidRPr="00C63F41">
        <w:rPr>
          <w:rFonts w:ascii="Aptos" w:hAnsi="Aptos"/>
          <w:sz w:val="22"/>
          <w:szCs w:val="22"/>
        </w:rPr>
        <w:t>Zamawiający nie</w:t>
      </w:r>
      <w:r w:rsidRPr="00C63F41">
        <w:rPr>
          <w:rFonts w:ascii="Aptos" w:hAnsi="Aptos"/>
          <w:sz w:val="22"/>
          <w:szCs w:val="22"/>
        </w:rPr>
        <w:t xml:space="preserve"> dopuszcza peszli o średnicy pozwalającej na wyciągnięcie światłowodu wraz z wtyczką.</w:t>
      </w:r>
    </w:p>
    <w:p w14:paraId="2C43D0DB" w14:textId="2E5008F0" w:rsidR="00B2064F" w:rsidRPr="00C63F41" w:rsidRDefault="00B2064F" w:rsidP="00C63F41">
      <w:pPr>
        <w:pStyle w:val="Akapitzlist"/>
        <w:numPr>
          <w:ilvl w:val="1"/>
          <w:numId w:val="2"/>
        </w:numPr>
        <w:spacing w:after="200" w:line="276" w:lineRule="auto"/>
        <w:ind w:left="851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W ramach realizacji umowy Wykonawca dokona dostawy i wniesienia urządzeń do pomieszczeń wskazanych przez Zamawiającego</w:t>
      </w:r>
      <w:r w:rsidR="006C5424" w:rsidRPr="00C63F41">
        <w:rPr>
          <w:rFonts w:ascii="Aptos" w:hAnsi="Aptos"/>
          <w:sz w:val="22"/>
          <w:szCs w:val="22"/>
        </w:rPr>
        <w:t>.</w:t>
      </w:r>
    </w:p>
    <w:p w14:paraId="40B02CA3" w14:textId="77777777" w:rsidR="00B2064F" w:rsidRPr="00C63F41" w:rsidRDefault="00B2064F" w:rsidP="00C63F41">
      <w:pPr>
        <w:pStyle w:val="Akapitzlist"/>
        <w:numPr>
          <w:ilvl w:val="1"/>
          <w:numId w:val="2"/>
        </w:numPr>
        <w:spacing w:after="200" w:line="276" w:lineRule="auto"/>
        <w:ind w:left="851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Zamawiający w ramach konfiguracji dostarczonych urządzeń wymaga m.in. następujących działań:</w:t>
      </w:r>
    </w:p>
    <w:p w14:paraId="41AD4334" w14:textId="77777777" w:rsidR="00B2064F" w:rsidRPr="00C63F41" w:rsidRDefault="00B2064F" w:rsidP="00C63F41">
      <w:pPr>
        <w:pStyle w:val="Akapitzlist"/>
        <w:numPr>
          <w:ilvl w:val="2"/>
          <w:numId w:val="2"/>
        </w:numPr>
        <w:spacing w:after="200" w:line="276" w:lineRule="auto"/>
        <w:ind w:left="1560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Aktualizacja mikrokodu/firmware urządzeń,</w:t>
      </w:r>
    </w:p>
    <w:p w14:paraId="2EF80180" w14:textId="77777777" w:rsidR="00B2064F" w:rsidRPr="00C63F41" w:rsidRDefault="00B2064F" w:rsidP="00C63F41">
      <w:pPr>
        <w:pStyle w:val="Akapitzlist"/>
        <w:numPr>
          <w:ilvl w:val="2"/>
          <w:numId w:val="2"/>
        </w:numPr>
        <w:spacing w:after="200" w:line="276" w:lineRule="auto"/>
        <w:ind w:left="1560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Konfiguracja grup dyskowych urządzeń,</w:t>
      </w:r>
    </w:p>
    <w:p w14:paraId="7B5E5CA5" w14:textId="306851DB" w:rsidR="00B2064F" w:rsidRPr="00C63F41" w:rsidRDefault="00B2064F" w:rsidP="00C63F41">
      <w:pPr>
        <w:pStyle w:val="Akapitzlist"/>
        <w:numPr>
          <w:ilvl w:val="2"/>
          <w:numId w:val="2"/>
        </w:numPr>
        <w:spacing w:after="200" w:line="276" w:lineRule="auto"/>
        <w:ind w:left="1560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Wykonania weryfikacji poprawnego działania komponentów dostarczonych urządzeń</w:t>
      </w:r>
      <w:r w:rsidR="00C63F41">
        <w:rPr>
          <w:rFonts w:ascii="Aptos" w:hAnsi="Aptos"/>
          <w:sz w:val="22"/>
          <w:szCs w:val="22"/>
        </w:rPr>
        <w:t>.</w:t>
      </w:r>
    </w:p>
    <w:p w14:paraId="72CDB4D0" w14:textId="695F592E" w:rsidR="009C17D0" w:rsidRPr="00C63F41" w:rsidRDefault="009C17D0" w:rsidP="00C63F41">
      <w:pPr>
        <w:pStyle w:val="Akapitzlist"/>
        <w:numPr>
          <w:ilvl w:val="1"/>
          <w:numId w:val="2"/>
        </w:numPr>
        <w:spacing w:after="200" w:line="276" w:lineRule="auto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 xml:space="preserve">Zamawiający w ramach </w:t>
      </w:r>
      <w:r w:rsidR="00D9317A" w:rsidRPr="00C63F41">
        <w:rPr>
          <w:rFonts w:ascii="Aptos" w:hAnsi="Aptos"/>
          <w:sz w:val="22"/>
          <w:szCs w:val="22"/>
        </w:rPr>
        <w:t>Z</w:t>
      </w:r>
      <w:r w:rsidRPr="00C63F41">
        <w:rPr>
          <w:rFonts w:ascii="Aptos" w:hAnsi="Aptos"/>
          <w:sz w:val="22"/>
          <w:szCs w:val="22"/>
        </w:rPr>
        <w:t xml:space="preserve">amówienia </w:t>
      </w:r>
      <w:r w:rsidR="00D9317A" w:rsidRPr="00C63F41">
        <w:rPr>
          <w:rFonts w:ascii="Aptos" w:hAnsi="Aptos"/>
          <w:sz w:val="22"/>
          <w:szCs w:val="22"/>
        </w:rPr>
        <w:t>wy</w:t>
      </w:r>
      <w:r w:rsidR="00EC7179" w:rsidRPr="00C63F41">
        <w:rPr>
          <w:rFonts w:ascii="Aptos" w:hAnsi="Aptos"/>
          <w:sz w:val="22"/>
          <w:szCs w:val="22"/>
        </w:rPr>
        <w:t>maga</w:t>
      </w:r>
      <w:r w:rsidRPr="00C63F41">
        <w:rPr>
          <w:rFonts w:ascii="Aptos" w:hAnsi="Aptos"/>
          <w:sz w:val="22"/>
          <w:szCs w:val="22"/>
        </w:rPr>
        <w:t>:</w:t>
      </w:r>
    </w:p>
    <w:p w14:paraId="6232FC44" w14:textId="5DBE3016" w:rsidR="009C17D0" w:rsidRPr="00C63F41" w:rsidRDefault="009C17D0" w:rsidP="00C63F41">
      <w:pPr>
        <w:pStyle w:val="Akapitzlist"/>
        <w:numPr>
          <w:ilvl w:val="2"/>
          <w:numId w:val="2"/>
        </w:numPr>
        <w:spacing w:after="200" w:line="276" w:lineRule="auto"/>
        <w:ind w:left="1560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lastRenderedPageBreak/>
        <w:t>podstawow</w:t>
      </w:r>
      <w:r w:rsidR="008B1F39" w:rsidRPr="00C63F41">
        <w:rPr>
          <w:rFonts w:ascii="Aptos" w:hAnsi="Aptos"/>
          <w:sz w:val="22"/>
          <w:szCs w:val="22"/>
        </w:rPr>
        <w:t>ej</w:t>
      </w:r>
      <w:r w:rsidRPr="00C63F41">
        <w:rPr>
          <w:rFonts w:ascii="Aptos" w:hAnsi="Aptos"/>
          <w:sz w:val="22"/>
          <w:szCs w:val="22"/>
        </w:rPr>
        <w:t xml:space="preserve"> konfiguracj</w:t>
      </w:r>
      <w:r w:rsidR="008B1F39" w:rsidRPr="00C63F41">
        <w:rPr>
          <w:rFonts w:ascii="Aptos" w:hAnsi="Aptos"/>
          <w:sz w:val="22"/>
          <w:szCs w:val="22"/>
        </w:rPr>
        <w:t>i</w:t>
      </w:r>
      <w:r w:rsidRPr="00C63F41">
        <w:rPr>
          <w:rFonts w:ascii="Aptos" w:hAnsi="Aptos"/>
          <w:sz w:val="22"/>
          <w:szCs w:val="22"/>
        </w:rPr>
        <w:t xml:space="preserve"> urządzenia obejmującej m.in. dołączenie urządzeń do ActiveDirectory,</w:t>
      </w:r>
    </w:p>
    <w:p w14:paraId="5904AF58" w14:textId="2D18FE53" w:rsidR="009C17D0" w:rsidRPr="00C63F41" w:rsidRDefault="009C17D0" w:rsidP="00C63F41">
      <w:pPr>
        <w:pStyle w:val="Akapitzlist"/>
        <w:numPr>
          <w:ilvl w:val="2"/>
          <w:numId w:val="2"/>
        </w:numPr>
        <w:spacing w:after="200" w:line="276" w:lineRule="auto"/>
        <w:ind w:left="1560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weryfikacji działania urządzenia, udostępnionych zasobów SMB/CIFS, Multiprotocol poprzez testowe udostępnienie zasobu</w:t>
      </w:r>
      <w:r w:rsidR="00815580" w:rsidRPr="00C63F41">
        <w:rPr>
          <w:rFonts w:ascii="Aptos" w:hAnsi="Aptos"/>
          <w:sz w:val="22"/>
          <w:szCs w:val="22"/>
        </w:rPr>
        <w:t>. W skład testów będzie wchodziło wyłączanie/restart kontrolerów, awarie dysków</w:t>
      </w:r>
      <w:r w:rsidR="001638C6" w:rsidRPr="00C63F41">
        <w:rPr>
          <w:rFonts w:ascii="Aptos" w:hAnsi="Aptos"/>
          <w:sz w:val="22"/>
          <w:szCs w:val="22"/>
        </w:rPr>
        <w:t>, testy polegające na odłączaniu okablowania od kontrolerów</w:t>
      </w:r>
      <w:r w:rsidR="00C63F41">
        <w:rPr>
          <w:rFonts w:ascii="Aptos" w:hAnsi="Aptos"/>
          <w:sz w:val="22"/>
          <w:szCs w:val="22"/>
        </w:rPr>
        <w:t>.</w:t>
      </w:r>
    </w:p>
    <w:p w14:paraId="3B5348D2" w14:textId="41B2AB03" w:rsidR="009C17D0" w:rsidRPr="00C63F41" w:rsidRDefault="008B1F39" w:rsidP="00C63F41">
      <w:pPr>
        <w:pStyle w:val="Akapitzlist"/>
        <w:numPr>
          <w:ilvl w:val="2"/>
          <w:numId w:val="2"/>
        </w:numPr>
        <w:spacing w:after="200" w:line="276" w:lineRule="auto"/>
        <w:ind w:left="1560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Realizacji</w:t>
      </w:r>
      <w:r w:rsidR="009C17D0" w:rsidRPr="00C63F41">
        <w:rPr>
          <w:rFonts w:ascii="Aptos" w:hAnsi="Aptos"/>
          <w:sz w:val="22"/>
          <w:szCs w:val="22"/>
        </w:rPr>
        <w:t xml:space="preserve"> usług</w:t>
      </w:r>
      <w:r w:rsidRPr="00C63F41">
        <w:rPr>
          <w:rFonts w:ascii="Aptos" w:hAnsi="Aptos"/>
          <w:sz w:val="22"/>
          <w:szCs w:val="22"/>
        </w:rPr>
        <w:t>i</w:t>
      </w:r>
      <w:r w:rsidR="009C17D0" w:rsidRPr="00C63F41">
        <w:rPr>
          <w:rFonts w:ascii="Aptos" w:hAnsi="Aptos"/>
          <w:sz w:val="22"/>
          <w:szCs w:val="22"/>
        </w:rPr>
        <w:t xml:space="preserve"> migracji danych która obejmuje:</w:t>
      </w:r>
    </w:p>
    <w:p w14:paraId="6AABC41D" w14:textId="23930258" w:rsidR="009C17D0" w:rsidRPr="00C63F41" w:rsidRDefault="009C17D0" w:rsidP="00C63F41">
      <w:pPr>
        <w:pStyle w:val="Akapitzlist"/>
        <w:numPr>
          <w:ilvl w:val="3"/>
          <w:numId w:val="2"/>
        </w:numPr>
        <w:spacing w:after="200" w:line="276" w:lineRule="auto"/>
        <w:ind w:left="1985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migracje danych (około 800 TiB) z aktualnie użytkowanej macierzy plikowej Dell Unity XT480 na dostarczone rozwiązanie z uwzględnieniem zachowania uprawnie</w:t>
      </w:r>
      <w:r w:rsidR="009B3CF6" w:rsidRPr="00C63F41">
        <w:rPr>
          <w:rFonts w:ascii="Aptos" w:hAnsi="Aptos"/>
          <w:sz w:val="22"/>
          <w:szCs w:val="22"/>
        </w:rPr>
        <w:t>ń</w:t>
      </w:r>
      <w:r w:rsidRPr="00C63F41">
        <w:rPr>
          <w:rFonts w:ascii="Aptos" w:hAnsi="Aptos"/>
          <w:sz w:val="22"/>
          <w:szCs w:val="22"/>
        </w:rPr>
        <w:t xml:space="preserve">  użytkowników.</w:t>
      </w:r>
    </w:p>
    <w:p w14:paraId="36EFACF4" w14:textId="616BAA20" w:rsidR="009C17D0" w:rsidRPr="00C63F41" w:rsidRDefault="009C17D0" w:rsidP="00C63F41">
      <w:pPr>
        <w:pStyle w:val="Akapitzlist"/>
        <w:numPr>
          <w:ilvl w:val="3"/>
          <w:numId w:val="2"/>
        </w:numPr>
        <w:spacing w:after="200" w:line="276" w:lineRule="auto"/>
        <w:ind w:left="1985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Zasoby udostępnione są protokołami:</w:t>
      </w:r>
    </w:p>
    <w:p w14:paraId="61157A9F" w14:textId="32E17FBC" w:rsidR="009C17D0" w:rsidRPr="00C63F41" w:rsidRDefault="009C17D0" w:rsidP="00C63F41">
      <w:pPr>
        <w:pStyle w:val="Akapitzlist"/>
        <w:numPr>
          <w:ilvl w:val="4"/>
          <w:numId w:val="2"/>
        </w:numPr>
        <w:spacing w:after="200" w:line="276" w:lineRule="auto"/>
        <w:ind w:left="2410" w:hanging="40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CiFS</w:t>
      </w:r>
      <w:r w:rsidR="00C63F41">
        <w:rPr>
          <w:rFonts w:ascii="Aptos" w:hAnsi="Aptos"/>
          <w:sz w:val="22"/>
          <w:szCs w:val="22"/>
        </w:rPr>
        <w:t>,</w:t>
      </w:r>
    </w:p>
    <w:p w14:paraId="4400C790" w14:textId="0FEE1103" w:rsidR="009C17D0" w:rsidRPr="00C63F41" w:rsidRDefault="009C17D0" w:rsidP="00C63F41">
      <w:pPr>
        <w:pStyle w:val="Akapitzlist"/>
        <w:numPr>
          <w:ilvl w:val="4"/>
          <w:numId w:val="2"/>
        </w:numPr>
        <w:spacing w:after="200" w:line="276" w:lineRule="auto"/>
        <w:ind w:left="2410" w:hanging="40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SMB</w:t>
      </w:r>
      <w:r w:rsidR="00C63F41">
        <w:rPr>
          <w:rFonts w:ascii="Aptos" w:hAnsi="Aptos"/>
          <w:sz w:val="22"/>
          <w:szCs w:val="22"/>
        </w:rPr>
        <w:t>,</w:t>
      </w:r>
    </w:p>
    <w:p w14:paraId="68A7EB40" w14:textId="3B0F5F08" w:rsidR="009C17D0" w:rsidRPr="00C63F41" w:rsidRDefault="009C17D0" w:rsidP="00C63F41">
      <w:pPr>
        <w:pStyle w:val="Akapitzlist"/>
        <w:numPr>
          <w:ilvl w:val="4"/>
          <w:numId w:val="2"/>
        </w:numPr>
        <w:spacing w:after="200" w:line="276" w:lineRule="auto"/>
        <w:ind w:left="2410" w:hanging="40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Multiprotocol</w:t>
      </w:r>
      <w:r w:rsidR="00C63F41">
        <w:rPr>
          <w:rFonts w:ascii="Aptos" w:hAnsi="Aptos"/>
          <w:sz w:val="22"/>
          <w:szCs w:val="22"/>
        </w:rPr>
        <w:t>.</w:t>
      </w:r>
    </w:p>
    <w:p w14:paraId="3F4D0F05" w14:textId="25D27E97" w:rsidR="009C17D0" w:rsidRPr="00C63F41" w:rsidRDefault="009C17D0" w:rsidP="00C63F41">
      <w:pPr>
        <w:pStyle w:val="Akapitzlist"/>
        <w:numPr>
          <w:ilvl w:val="2"/>
          <w:numId w:val="2"/>
        </w:numPr>
        <w:spacing w:after="200" w:line="276" w:lineRule="auto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Wykona</w:t>
      </w:r>
      <w:r w:rsidR="008B1F39" w:rsidRPr="00C63F41">
        <w:rPr>
          <w:rFonts w:ascii="Aptos" w:hAnsi="Aptos"/>
          <w:sz w:val="22"/>
          <w:szCs w:val="22"/>
        </w:rPr>
        <w:t>nia</w:t>
      </w:r>
      <w:r w:rsidRPr="00C63F41">
        <w:rPr>
          <w:rFonts w:ascii="Aptos" w:hAnsi="Aptos"/>
          <w:sz w:val="22"/>
          <w:szCs w:val="22"/>
        </w:rPr>
        <w:t xml:space="preserve"> konfiguracj</w:t>
      </w:r>
      <w:r w:rsidR="008B1F39" w:rsidRPr="00C63F41">
        <w:rPr>
          <w:rFonts w:ascii="Aptos" w:hAnsi="Aptos"/>
          <w:sz w:val="22"/>
          <w:szCs w:val="22"/>
        </w:rPr>
        <w:t>i</w:t>
      </w:r>
      <w:r w:rsidRPr="00C63F41">
        <w:rPr>
          <w:rFonts w:ascii="Aptos" w:hAnsi="Aptos"/>
          <w:sz w:val="22"/>
          <w:szCs w:val="22"/>
        </w:rPr>
        <w:t xml:space="preserve"> oraz test</w:t>
      </w:r>
      <w:r w:rsidR="008B1F39" w:rsidRPr="00C63F41">
        <w:rPr>
          <w:rFonts w:ascii="Aptos" w:hAnsi="Aptos"/>
          <w:sz w:val="22"/>
          <w:szCs w:val="22"/>
        </w:rPr>
        <w:t>ów</w:t>
      </w:r>
      <w:r w:rsidRPr="00C63F41">
        <w:rPr>
          <w:rFonts w:ascii="Aptos" w:hAnsi="Aptos"/>
          <w:sz w:val="22"/>
          <w:szCs w:val="22"/>
        </w:rPr>
        <w:t xml:space="preserve"> replikacji:</w:t>
      </w:r>
    </w:p>
    <w:p w14:paraId="7CC10E0C" w14:textId="77777777" w:rsidR="009C17D0" w:rsidRPr="00C63F41" w:rsidRDefault="009C17D0" w:rsidP="00C63F41">
      <w:pPr>
        <w:pStyle w:val="Akapitzlist"/>
        <w:numPr>
          <w:ilvl w:val="3"/>
          <w:numId w:val="2"/>
        </w:numPr>
        <w:spacing w:after="200" w:line="276" w:lineRule="auto"/>
        <w:ind w:left="1985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Wskazanego folderu:</w:t>
      </w:r>
    </w:p>
    <w:p w14:paraId="1544D65A" w14:textId="57BD7F8F" w:rsidR="009C17D0" w:rsidRPr="00C63F41" w:rsidRDefault="009C17D0" w:rsidP="00C63F41">
      <w:pPr>
        <w:pStyle w:val="Akapitzlist"/>
        <w:numPr>
          <w:ilvl w:val="4"/>
          <w:numId w:val="2"/>
        </w:numPr>
        <w:spacing w:after="200" w:line="276" w:lineRule="auto"/>
        <w:ind w:left="2410" w:hanging="425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CiFS</w:t>
      </w:r>
      <w:r w:rsidR="00C63F41">
        <w:rPr>
          <w:rFonts w:ascii="Aptos" w:hAnsi="Aptos"/>
          <w:sz w:val="22"/>
          <w:szCs w:val="22"/>
        </w:rPr>
        <w:t>,</w:t>
      </w:r>
    </w:p>
    <w:p w14:paraId="0CDFF511" w14:textId="1BD37FFF" w:rsidR="009C17D0" w:rsidRPr="00C63F41" w:rsidRDefault="009C17D0" w:rsidP="00C63F41">
      <w:pPr>
        <w:pStyle w:val="Akapitzlist"/>
        <w:numPr>
          <w:ilvl w:val="4"/>
          <w:numId w:val="2"/>
        </w:numPr>
        <w:spacing w:after="200" w:line="276" w:lineRule="auto"/>
        <w:ind w:left="2410" w:hanging="425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SMB</w:t>
      </w:r>
      <w:r w:rsidR="00C63F41">
        <w:rPr>
          <w:rFonts w:ascii="Aptos" w:hAnsi="Aptos"/>
          <w:sz w:val="22"/>
          <w:szCs w:val="22"/>
        </w:rPr>
        <w:t>,</w:t>
      </w:r>
    </w:p>
    <w:p w14:paraId="06C953C3" w14:textId="1BE21475" w:rsidR="009C17D0" w:rsidRPr="00C63F41" w:rsidRDefault="009C17D0" w:rsidP="00C63F41">
      <w:pPr>
        <w:pStyle w:val="Akapitzlist"/>
        <w:numPr>
          <w:ilvl w:val="4"/>
          <w:numId w:val="2"/>
        </w:numPr>
        <w:spacing w:after="200" w:line="276" w:lineRule="auto"/>
        <w:ind w:left="2410" w:hanging="425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Multiprotocol</w:t>
      </w:r>
      <w:r w:rsidR="00C63F41">
        <w:rPr>
          <w:rFonts w:ascii="Aptos" w:hAnsi="Aptos"/>
          <w:sz w:val="22"/>
          <w:szCs w:val="22"/>
        </w:rPr>
        <w:t>.</w:t>
      </w:r>
    </w:p>
    <w:p w14:paraId="52E310E3" w14:textId="77777777" w:rsidR="009C17D0" w:rsidRPr="00C63F41" w:rsidRDefault="009C17D0" w:rsidP="00C63F41">
      <w:pPr>
        <w:pStyle w:val="Akapitzlist"/>
        <w:numPr>
          <w:ilvl w:val="3"/>
          <w:numId w:val="2"/>
        </w:numPr>
        <w:spacing w:after="200" w:line="276" w:lineRule="auto"/>
        <w:ind w:left="1985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Wskazanego zasobu/serwera NAS:</w:t>
      </w:r>
    </w:p>
    <w:p w14:paraId="6C0BB5CB" w14:textId="4C07088D" w:rsidR="009C17D0" w:rsidRPr="00C63F41" w:rsidRDefault="009C17D0" w:rsidP="00C63F41">
      <w:pPr>
        <w:pStyle w:val="Akapitzlist"/>
        <w:numPr>
          <w:ilvl w:val="4"/>
          <w:numId w:val="2"/>
        </w:numPr>
        <w:spacing w:after="200" w:line="276" w:lineRule="auto"/>
        <w:ind w:left="2410" w:hanging="425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CiFS</w:t>
      </w:r>
      <w:r w:rsidR="00C63F41">
        <w:rPr>
          <w:rFonts w:ascii="Aptos" w:hAnsi="Aptos"/>
          <w:sz w:val="22"/>
          <w:szCs w:val="22"/>
        </w:rPr>
        <w:t>,</w:t>
      </w:r>
    </w:p>
    <w:p w14:paraId="184A2B14" w14:textId="44DFD87F" w:rsidR="009C17D0" w:rsidRPr="00C63F41" w:rsidRDefault="009C17D0" w:rsidP="00C63F41">
      <w:pPr>
        <w:pStyle w:val="Akapitzlist"/>
        <w:numPr>
          <w:ilvl w:val="4"/>
          <w:numId w:val="2"/>
        </w:numPr>
        <w:spacing w:after="200" w:line="276" w:lineRule="auto"/>
        <w:ind w:left="2410" w:hanging="425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SMB</w:t>
      </w:r>
      <w:r w:rsidR="00C63F41">
        <w:rPr>
          <w:rFonts w:ascii="Aptos" w:hAnsi="Aptos"/>
          <w:sz w:val="22"/>
          <w:szCs w:val="22"/>
        </w:rPr>
        <w:t>,</w:t>
      </w:r>
    </w:p>
    <w:p w14:paraId="70635B54" w14:textId="5A8160B8" w:rsidR="009C17D0" w:rsidRPr="00C63F41" w:rsidRDefault="009C17D0" w:rsidP="00C63F41">
      <w:pPr>
        <w:pStyle w:val="Akapitzlist"/>
        <w:numPr>
          <w:ilvl w:val="4"/>
          <w:numId w:val="2"/>
        </w:numPr>
        <w:spacing w:after="200" w:line="276" w:lineRule="auto"/>
        <w:ind w:left="2410" w:hanging="425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Multiprotocol</w:t>
      </w:r>
      <w:r w:rsidR="00C63F41">
        <w:rPr>
          <w:rFonts w:ascii="Aptos" w:hAnsi="Aptos"/>
          <w:sz w:val="22"/>
          <w:szCs w:val="22"/>
        </w:rPr>
        <w:t>.</w:t>
      </w:r>
    </w:p>
    <w:p w14:paraId="5BBE9681" w14:textId="0FAEB186" w:rsidR="0071794A" w:rsidRPr="00C63F41" w:rsidRDefault="009C17D0" w:rsidP="00C63F41">
      <w:pPr>
        <w:pStyle w:val="Akapitzlist"/>
        <w:numPr>
          <w:ilvl w:val="2"/>
          <w:numId w:val="2"/>
        </w:numPr>
        <w:spacing w:after="200" w:line="276" w:lineRule="auto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Przedstawi</w:t>
      </w:r>
      <w:r w:rsidR="008B1F39" w:rsidRPr="00C63F41">
        <w:rPr>
          <w:rFonts w:ascii="Aptos" w:hAnsi="Aptos"/>
          <w:sz w:val="22"/>
          <w:szCs w:val="22"/>
        </w:rPr>
        <w:t>enia</w:t>
      </w:r>
      <w:r w:rsidRPr="00C63F41">
        <w:rPr>
          <w:rFonts w:ascii="Aptos" w:hAnsi="Aptos"/>
          <w:sz w:val="22"/>
          <w:szCs w:val="22"/>
        </w:rPr>
        <w:t xml:space="preserve"> scenariusz</w:t>
      </w:r>
      <w:r w:rsidR="008B1F39" w:rsidRPr="00C63F41">
        <w:rPr>
          <w:rFonts w:ascii="Aptos" w:hAnsi="Aptos"/>
          <w:sz w:val="22"/>
          <w:szCs w:val="22"/>
        </w:rPr>
        <w:t>a</w:t>
      </w:r>
      <w:r w:rsidRPr="00C63F41">
        <w:rPr>
          <w:rFonts w:ascii="Aptos" w:hAnsi="Aptos"/>
          <w:sz w:val="22"/>
          <w:szCs w:val="22"/>
        </w:rPr>
        <w:t xml:space="preserve"> oraz </w:t>
      </w:r>
      <w:r w:rsidR="00635B90" w:rsidRPr="00C63F41">
        <w:rPr>
          <w:rFonts w:ascii="Aptos" w:hAnsi="Aptos"/>
          <w:sz w:val="22"/>
          <w:szCs w:val="22"/>
        </w:rPr>
        <w:t>wykonania:</w:t>
      </w:r>
    </w:p>
    <w:p w14:paraId="3D1FF335" w14:textId="4037875A" w:rsidR="009C17D0" w:rsidRPr="00C63F41" w:rsidRDefault="00A51306" w:rsidP="00C63F41">
      <w:pPr>
        <w:pStyle w:val="Akapitzlist"/>
        <w:numPr>
          <w:ilvl w:val="3"/>
          <w:numId w:val="2"/>
        </w:numPr>
        <w:spacing w:after="200" w:line="276" w:lineRule="auto"/>
        <w:ind w:left="1985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P</w:t>
      </w:r>
      <w:r w:rsidR="009C17D0" w:rsidRPr="00C63F41">
        <w:rPr>
          <w:rFonts w:ascii="Aptos" w:hAnsi="Aptos"/>
          <w:sz w:val="22"/>
          <w:szCs w:val="22"/>
        </w:rPr>
        <w:t>rzełączenia zasobu</w:t>
      </w:r>
      <w:r w:rsidR="00F3346F" w:rsidRPr="00C63F41">
        <w:rPr>
          <w:rFonts w:ascii="Aptos" w:hAnsi="Aptos"/>
          <w:sz w:val="22"/>
          <w:szCs w:val="22"/>
        </w:rPr>
        <w:t>/folderu</w:t>
      </w:r>
      <w:r w:rsidR="009C17D0" w:rsidRPr="00C63F41">
        <w:rPr>
          <w:rFonts w:ascii="Aptos" w:hAnsi="Aptos"/>
          <w:sz w:val="22"/>
          <w:szCs w:val="22"/>
        </w:rPr>
        <w:t xml:space="preserve"> pomiędzy macierzami</w:t>
      </w:r>
      <w:r w:rsidR="00F3346F" w:rsidRPr="00C63F41">
        <w:rPr>
          <w:rFonts w:ascii="Aptos" w:hAnsi="Aptos"/>
          <w:sz w:val="22"/>
          <w:szCs w:val="22"/>
        </w:rPr>
        <w:t xml:space="preserve"> (DR)</w:t>
      </w:r>
    </w:p>
    <w:p w14:paraId="5853AA31" w14:textId="0A60797B" w:rsidR="00A51306" w:rsidRPr="00C63F41" w:rsidRDefault="003D46A7" w:rsidP="00C63F41">
      <w:pPr>
        <w:pStyle w:val="Akapitzlist"/>
        <w:numPr>
          <w:ilvl w:val="3"/>
          <w:numId w:val="2"/>
        </w:numPr>
        <w:spacing w:after="200" w:line="276" w:lineRule="auto"/>
        <w:ind w:left="1985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S</w:t>
      </w:r>
      <w:r w:rsidR="00F3346F" w:rsidRPr="00C63F41">
        <w:rPr>
          <w:rFonts w:ascii="Aptos" w:hAnsi="Aptos"/>
          <w:sz w:val="22"/>
          <w:szCs w:val="22"/>
        </w:rPr>
        <w:t>napshot</w:t>
      </w:r>
      <w:r w:rsidR="008B1F39" w:rsidRPr="00C63F41">
        <w:rPr>
          <w:rFonts w:ascii="Aptos" w:hAnsi="Aptos"/>
          <w:sz w:val="22"/>
          <w:szCs w:val="22"/>
        </w:rPr>
        <w:t>u</w:t>
      </w:r>
      <w:r w:rsidR="00F3346F" w:rsidRPr="00C63F41">
        <w:rPr>
          <w:rFonts w:ascii="Aptos" w:hAnsi="Aptos"/>
          <w:sz w:val="22"/>
          <w:szCs w:val="22"/>
        </w:rPr>
        <w:t xml:space="preserve"> dla folderu wraz z replikacją do DR.</w:t>
      </w:r>
      <w:r w:rsidR="0071794A" w:rsidRPr="00C63F41">
        <w:rPr>
          <w:rFonts w:ascii="Aptos" w:hAnsi="Aptos"/>
          <w:sz w:val="22"/>
          <w:szCs w:val="22"/>
        </w:rPr>
        <w:t xml:space="preserve"> W ramach testu udowodni działanie wskazanej </w:t>
      </w:r>
      <w:r w:rsidR="00E91125" w:rsidRPr="00C63F41">
        <w:rPr>
          <w:rFonts w:ascii="Aptos" w:hAnsi="Aptos"/>
          <w:sz w:val="22"/>
          <w:szCs w:val="22"/>
        </w:rPr>
        <w:t>funkcjonalności tj. replikacji snapshotów</w:t>
      </w:r>
      <w:r w:rsidR="00A51306" w:rsidRPr="00C63F41">
        <w:rPr>
          <w:rFonts w:ascii="Aptos" w:hAnsi="Aptos"/>
          <w:sz w:val="22"/>
          <w:szCs w:val="22"/>
        </w:rPr>
        <w:t xml:space="preserve">. </w:t>
      </w:r>
    </w:p>
    <w:p w14:paraId="516AB1B0" w14:textId="56D2647A" w:rsidR="00F3346F" w:rsidRPr="00C63F41" w:rsidRDefault="00A51306" w:rsidP="00C63F41">
      <w:pPr>
        <w:pStyle w:val="Akapitzlist"/>
        <w:spacing w:after="200" w:line="276" w:lineRule="auto"/>
        <w:ind w:left="1985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 xml:space="preserve">W przypadku gdy rozwiązanie nie umożliwia replikacji snapshotów należy zaprezentować analogiczne rozwiązanie np. snapshoty na kopii zdalnej po zakończeniu replikacji. Wskazana funkcjonalność </w:t>
      </w:r>
      <w:r w:rsidR="003D46A7" w:rsidRPr="00C63F41">
        <w:rPr>
          <w:rFonts w:ascii="Aptos" w:hAnsi="Aptos"/>
          <w:sz w:val="22"/>
          <w:szCs w:val="22"/>
        </w:rPr>
        <w:t>musi być przetestowana w scenariuszu DR uzgodnionym z Zamawiającym po podpisaniu umowy</w:t>
      </w:r>
      <w:r w:rsidRPr="00C63F41">
        <w:rPr>
          <w:rFonts w:ascii="Aptos" w:hAnsi="Aptos"/>
          <w:sz w:val="22"/>
          <w:szCs w:val="22"/>
        </w:rPr>
        <w:t>.</w:t>
      </w:r>
    </w:p>
    <w:p w14:paraId="6FF858B3" w14:textId="792B3BA7" w:rsidR="003647D5" w:rsidRPr="00C63F41" w:rsidRDefault="003D46A7" w:rsidP="00C63F41">
      <w:pPr>
        <w:pStyle w:val="Akapitzlist"/>
        <w:numPr>
          <w:ilvl w:val="3"/>
          <w:numId w:val="2"/>
        </w:numPr>
        <w:spacing w:after="200" w:line="276" w:lineRule="auto"/>
        <w:ind w:left="1985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S</w:t>
      </w:r>
      <w:r w:rsidR="0071794A" w:rsidRPr="00C63F41">
        <w:rPr>
          <w:rFonts w:ascii="Aptos" w:hAnsi="Aptos"/>
          <w:sz w:val="22"/>
          <w:szCs w:val="22"/>
        </w:rPr>
        <w:t>ymulacj</w:t>
      </w:r>
      <w:r w:rsidR="008B1F39" w:rsidRPr="00C63F41">
        <w:rPr>
          <w:rFonts w:ascii="Aptos" w:hAnsi="Aptos"/>
          <w:sz w:val="22"/>
          <w:szCs w:val="22"/>
        </w:rPr>
        <w:t>i</w:t>
      </w:r>
      <w:r w:rsidR="0071794A" w:rsidRPr="00C63F41">
        <w:rPr>
          <w:rFonts w:ascii="Aptos" w:hAnsi="Aptos"/>
          <w:sz w:val="22"/>
          <w:szCs w:val="22"/>
        </w:rPr>
        <w:t xml:space="preserve"> awari</w:t>
      </w:r>
      <w:r w:rsidR="008B1F39" w:rsidRPr="00C63F41">
        <w:rPr>
          <w:rFonts w:ascii="Aptos" w:hAnsi="Aptos"/>
          <w:sz w:val="22"/>
          <w:szCs w:val="22"/>
        </w:rPr>
        <w:t>i</w:t>
      </w:r>
      <w:r w:rsidR="0071794A" w:rsidRPr="00C63F41">
        <w:rPr>
          <w:rFonts w:ascii="Aptos" w:hAnsi="Aptos"/>
          <w:sz w:val="22"/>
          <w:szCs w:val="22"/>
        </w:rPr>
        <w:t xml:space="preserve"> </w:t>
      </w:r>
      <w:r w:rsidR="003647D5" w:rsidRPr="00C63F41">
        <w:rPr>
          <w:rFonts w:ascii="Aptos" w:hAnsi="Aptos"/>
          <w:sz w:val="22"/>
          <w:szCs w:val="22"/>
        </w:rPr>
        <w:t>według scenariusza zawierającego jednoczesną:</w:t>
      </w:r>
    </w:p>
    <w:p w14:paraId="01B0ABD1" w14:textId="1CBE3428" w:rsidR="003647D5" w:rsidRPr="00C63F41" w:rsidRDefault="001638C6" w:rsidP="00C63F41">
      <w:pPr>
        <w:pStyle w:val="Akapitzlist"/>
        <w:numPr>
          <w:ilvl w:val="4"/>
          <w:numId w:val="2"/>
        </w:numPr>
        <w:spacing w:after="200" w:line="276" w:lineRule="auto"/>
        <w:ind w:left="2410" w:hanging="425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awari</w:t>
      </w:r>
      <w:r w:rsidR="003647D5" w:rsidRPr="00C63F41">
        <w:rPr>
          <w:rFonts w:ascii="Aptos" w:hAnsi="Aptos"/>
          <w:sz w:val="22"/>
          <w:szCs w:val="22"/>
        </w:rPr>
        <w:t>e</w:t>
      </w:r>
      <w:r w:rsidRPr="00C63F41">
        <w:rPr>
          <w:rFonts w:ascii="Aptos" w:hAnsi="Aptos"/>
          <w:sz w:val="22"/>
          <w:szCs w:val="22"/>
        </w:rPr>
        <w:t xml:space="preserve"> kont</w:t>
      </w:r>
      <w:r w:rsidR="003647D5" w:rsidRPr="00C63F41">
        <w:rPr>
          <w:rFonts w:ascii="Aptos" w:hAnsi="Aptos"/>
          <w:sz w:val="22"/>
          <w:szCs w:val="22"/>
        </w:rPr>
        <w:t>rolera na półce 1, wraz z awarią 2 dysków</w:t>
      </w:r>
      <w:r w:rsidR="00C63F41">
        <w:rPr>
          <w:rFonts w:ascii="Aptos" w:hAnsi="Aptos"/>
          <w:sz w:val="22"/>
          <w:szCs w:val="22"/>
        </w:rPr>
        <w:t>,</w:t>
      </w:r>
    </w:p>
    <w:p w14:paraId="58912351" w14:textId="77777777" w:rsidR="003647D5" w:rsidRPr="00C63F41" w:rsidRDefault="003647D5" w:rsidP="00C63F41">
      <w:pPr>
        <w:pStyle w:val="Akapitzlist"/>
        <w:numPr>
          <w:ilvl w:val="4"/>
          <w:numId w:val="2"/>
        </w:numPr>
        <w:spacing w:after="200" w:line="276" w:lineRule="auto"/>
        <w:ind w:left="2410" w:hanging="425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 xml:space="preserve">całkowita awaria półki 2, </w:t>
      </w:r>
    </w:p>
    <w:p w14:paraId="78DA4B79" w14:textId="24390ACA" w:rsidR="003647D5" w:rsidRPr="00C63F41" w:rsidRDefault="003647D5" w:rsidP="00C63F41">
      <w:pPr>
        <w:pStyle w:val="Akapitzlist"/>
        <w:numPr>
          <w:ilvl w:val="4"/>
          <w:numId w:val="2"/>
        </w:numPr>
        <w:spacing w:after="200" w:line="276" w:lineRule="auto"/>
        <w:ind w:left="2410" w:hanging="425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awaria 2 dysków na półce 3</w:t>
      </w:r>
      <w:r w:rsidR="00134D12" w:rsidRPr="00C63F41">
        <w:rPr>
          <w:rFonts w:ascii="Aptos" w:hAnsi="Aptos"/>
          <w:sz w:val="22"/>
          <w:szCs w:val="22"/>
        </w:rPr>
        <w:t>,</w:t>
      </w:r>
    </w:p>
    <w:p w14:paraId="14270B2E" w14:textId="0479B450" w:rsidR="003647D5" w:rsidRPr="00C63F41" w:rsidRDefault="003647D5" w:rsidP="00C63F41">
      <w:pPr>
        <w:pStyle w:val="Akapitzlist"/>
        <w:numPr>
          <w:ilvl w:val="4"/>
          <w:numId w:val="2"/>
        </w:numPr>
        <w:spacing w:after="200" w:line="276" w:lineRule="auto"/>
        <w:ind w:left="2410" w:hanging="425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wypadnięcie 1 linku na półce 4</w:t>
      </w:r>
      <w:r w:rsidR="00C63F41">
        <w:rPr>
          <w:rFonts w:ascii="Aptos" w:hAnsi="Aptos"/>
          <w:sz w:val="22"/>
          <w:szCs w:val="22"/>
        </w:rPr>
        <w:t>.</w:t>
      </w:r>
      <w:r w:rsidRPr="00C63F41">
        <w:rPr>
          <w:rFonts w:ascii="Aptos" w:hAnsi="Aptos"/>
          <w:sz w:val="22"/>
          <w:szCs w:val="22"/>
        </w:rPr>
        <w:t xml:space="preserve"> </w:t>
      </w:r>
    </w:p>
    <w:p w14:paraId="0B0C7134" w14:textId="78014AE0" w:rsidR="001638C6" w:rsidRPr="00C63F41" w:rsidRDefault="003647D5" w:rsidP="00C63F41">
      <w:pPr>
        <w:spacing w:after="200" w:line="276" w:lineRule="auto"/>
        <w:ind w:left="1985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Należy z</w:t>
      </w:r>
      <w:r w:rsidR="0071794A" w:rsidRPr="00C63F41">
        <w:rPr>
          <w:rFonts w:ascii="Aptos" w:hAnsi="Aptos"/>
          <w:sz w:val="22"/>
          <w:szCs w:val="22"/>
        </w:rPr>
        <w:t>aprezent</w:t>
      </w:r>
      <w:r w:rsidRPr="00C63F41">
        <w:rPr>
          <w:rFonts w:ascii="Aptos" w:hAnsi="Aptos"/>
          <w:sz w:val="22"/>
          <w:szCs w:val="22"/>
        </w:rPr>
        <w:t>ować</w:t>
      </w:r>
      <w:r w:rsidR="0071794A" w:rsidRPr="00C63F41">
        <w:rPr>
          <w:rFonts w:ascii="Aptos" w:hAnsi="Aptos"/>
          <w:sz w:val="22"/>
          <w:szCs w:val="22"/>
        </w:rPr>
        <w:t xml:space="preserve"> zachowanie klienta NFS/CIFS/Multiprotocol tj. automatycznego przełączenia zasobów w przypadku awarii. Czas przełączenia nie może być dłuższy niż 5 sekund</w:t>
      </w:r>
      <w:r w:rsidRPr="00C63F41">
        <w:rPr>
          <w:rFonts w:ascii="Aptos" w:hAnsi="Aptos"/>
          <w:sz w:val="22"/>
          <w:szCs w:val="22"/>
        </w:rPr>
        <w:t xml:space="preserve">. </w:t>
      </w:r>
    </w:p>
    <w:p w14:paraId="77EE515E" w14:textId="3BDD0905" w:rsidR="003647D5" w:rsidRPr="00C63F41" w:rsidRDefault="003647D5" w:rsidP="00C63F41">
      <w:pPr>
        <w:pStyle w:val="Akapitzlist"/>
        <w:numPr>
          <w:ilvl w:val="3"/>
          <w:numId w:val="2"/>
        </w:numPr>
        <w:spacing w:after="200" w:line="276" w:lineRule="auto"/>
        <w:ind w:left="1985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Należy powtórzyć testy dla pojedynczych przypadków scenariusza wymienionych w punktach 3 a, b, c, d</w:t>
      </w:r>
      <w:r w:rsidR="00134D12" w:rsidRPr="00C63F41">
        <w:rPr>
          <w:rFonts w:ascii="Aptos" w:hAnsi="Aptos"/>
          <w:sz w:val="22"/>
          <w:szCs w:val="22"/>
        </w:rPr>
        <w:t xml:space="preserve">. Zamawiający dopuszcza wskazanie czasów na podstawie punktu 3 pod </w:t>
      </w:r>
      <w:r w:rsidR="00635B90" w:rsidRPr="00C63F41">
        <w:rPr>
          <w:rFonts w:ascii="Aptos" w:hAnsi="Aptos"/>
          <w:sz w:val="22"/>
          <w:szCs w:val="22"/>
        </w:rPr>
        <w:t>warunkiem,</w:t>
      </w:r>
      <w:r w:rsidR="00134D12" w:rsidRPr="00C63F41">
        <w:rPr>
          <w:rFonts w:ascii="Aptos" w:hAnsi="Aptos"/>
          <w:sz w:val="22"/>
          <w:szCs w:val="22"/>
        </w:rPr>
        <w:t xml:space="preserve"> że logi, raport nie będzie budził wątpliwości w zakresie czasu powrotu danej funkcjonalności.</w:t>
      </w:r>
    </w:p>
    <w:p w14:paraId="468C4E46" w14:textId="32719012" w:rsidR="003647D5" w:rsidRPr="00C63F41" w:rsidRDefault="003647D5" w:rsidP="00C63F41">
      <w:pPr>
        <w:pStyle w:val="Akapitzlist"/>
        <w:numPr>
          <w:ilvl w:val="3"/>
          <w:numId w:val="2"/>
        </w:numPr>
        <w:spacing w:after="200" w:line="276" w:lineRule="auto"/>
        <w:ind w:left="1985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 xml:space="preserve">Testy </w:t>
      </w:r>
      <w:r w:rsidR="00134D12" w:rsidRPr="00C63F41">
        <w:rPr>
          <w:rFonts w:ascii="Aptos" w:hAnsi="Aptos"/>
          <w:sz w:val="22"/>
          <w:szCs w:val="22"/>
        </w:rPr>
        <w:t>muszą</w:t>
      </w:r>
      <w:r w:rsidRPr="00C63F41">
        <w:rPr>
          <w:rFonts w:ascii="Aptos" w:hAnsi="Aptos"/>
          <w:sz w:val="22"/>
          <w:szCs w:val="22"/>
        </w:rPr>
        <w:t xml:space="preserve"> zostać zrealizowane po zapełnieniu danymi macierzy minimum w wielkości 200 TiB</w:t>
      </w:r>
      <w:r w:rsidR="00134D12" w:rsidRPr="00C63F41">
        <w:rPr>
          <w:rFonts w:ascii="Aptos" w:hAnsi="Aptos"/>
          <w:sz w:val="22"/>
          <w:szCs w:val="22"/>
        </w:rPr>
        <w:t>.</w:t>
      </w:r>
      <w:r w:rsidRPr="00C63F41">
        <w:rPr>
          <w:rFonts w:ascii="Aptos" w:hAnsi="Aptos"/>
          <w:sz w:val="22"/>
          <w:szCs w:val="22"/>
        </w:rPr>
        <w:t xml:space="preserve"> </w:t>
      </w:r>
    </w:p>
    <w:p w14:paraId="53E9003A" w14:textId="4F73AF23" w:rsidR="003647D5" w:rsidRPr="00C63F41" w:rsidRDefault="003D46A7" w:rsidP="00C63F41">
      <w:pPr>
        <w:pStyle w:val="Akapitzlist"/>
        <w:numPr>
          <w:ilvl w:val="3"/>
          <w:numId w:val="2"/>
        </w:numPr>
        <w:spacing w:after="200" w:line="276" w:lineRule="auto"/>
        <w:ind w:left="1985" w:hanging="284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Należy podać czasy odzyskania/przywrócenia pełnej funkcjonalności po awarii punktu 3</w:t>
      </w:r>
      <w:r w:rsidR="003647D5" w:rsidRPr="00C63F41">
        <w:rPr>
          <w:rFonts w:ascii="Aptos" w:hAnsi="Aptos"/>
          <w:sz w:val="22"/>
          <w:szCs w:val="22"/>
        </w:rPr>
        <w:t>, 4</w:t>
      </w:r>
      <w:r w:rsidR="006C5424" w:rsidRPr="00C63F41">
        <w:rPr>
          <w:rFonts w:ascii="Aptos" w:hAnsi="Aptos"/>
          <w:sz w:val="22"/>
          <w:szCs w:val="22"/>
        </w:rPr>
        <w:t>.</w:t>
      </w:r>
    </w:p>
    <w:p w14:paraId="6E151B47" w14:textId="5CEEE58B" w:rsidR="006D5C93" w:rsidRPr="00C63F41" w:rsidRDefault="006D5C93" w:rsidP="003647D5">
      <w:pPr>
        <w:pStyle w:val="Akapitzlist"/>
        <w:numPr>
          <w:ilvl w:val="3"/>
          <w:numId w:val="2"/>
        </w:numPr>
        <w:spacing w:after="160" w:line="259" w:lineRule="auto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br w:type="page"/>
      </w:r>
    </w:p>
    <w:p w14:paraId="3AC45E04" w14:textId="77777777" w:rsidR="00B2064F" w:rsidRPr="00C63F41" w:rsidRDefault="00B2064F" w:rsidP="00B2064F">
      <w:pPr>
        <w:pStyle w:val="Akapitzlist"/>
        <w:numPr>
          <w:ilvl w:val="0"/>
          <w:numId w:val="1"/>
        </w:numPr>
        <w:shd w:val="clear" w:color="auto" w:fill="FFFFFF"/>
        <w:spacing w:line="276" w:lineRule="auto"/>
        <w:outlineLvl w:val="0"/>
        <w:rPr>
          <w:rFonts w:ascii="Aptos" w:hAnsi="Aptos" w:cs="Arial"/>
          <w:b/>
          <w:bCs/>
          <w:kern w:val="32"/>
          <w:sz w:val="22"/>
          <w:szCs w:val="22"/>
        </w:rPr>
      </w:pPr>
      <w:r w:rsidRPr="00C63F41">
        <w:rPr>
          <w:rFonts w:ascii="Aptos" w:hAnsi="Aptos" w:cs="Arial"/>
          <w:b/>
          <w:bCs/>
          <w:kern w:val="32"/>
          <w:sz w:val="22"/>
          <w:szCs w:val="22"/>
        </w:rPr>
        <w:lastRenderedPageBreak/>
        <w:t>SPECYFIKACJA TECHNICZNA</w:t>
      </w:r>
    </w:p>
    <w:p w14:paraId="2D392893" w14:textId="77777777" w:rsidR="00B2064F" w:rsidRPr="00C63F41" w:rsidRDefault="00B2064F" w:rsidP="00B2064F">
      <w:pPr>
        <w:pStyle w:val="Akapitzlist"/>
        <w:numPr>
          <w:ilvl w:val="0"/>
          <w:numId w:val="3"/>
        </w:numPr>
        <w:spacing w:after="200" w:line="276" w:lineRule="auto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Wymagania ogólne</w:t>
      </w:r>
    </w:p>
    <w:p w14:paraId="465D417C" w14:textId="29AFC628" w:rsidR="00E76131" w:rsidRPr="00C63F41" w:rsidRDefault="00E76131" w:rsidP="006C5424">
      <w:pPr>
        <w:pStyle w:val="Akapitzlist"/>
        <w:numPr>
          <w:ilvl w:val="1"/>
          <w:numId w:val="3"/>
        </w:numPr>
        <w:spacing w:after="200" w:line="276" w:lineRule="auto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 xml:space="preserve">Dostarczone urządzenia - macierze plikowe musza być typu scale-out (skalowana poziomo) tj. muszą umożliwiać zwiększanie wydajności i pojemności poprzez dodawanie kolejnych </w:t>
      </w:r>
      <w:r w:rsidR="00635B90" w:rsidRPr="00C63F41">
        <w:rPr>
          <w:rFonts w:ascii="Aptos" w:hAnsi="Aptos"/>
          <w:sz w:val="22"/>
          <w:szCs w:val="22"/>
        </w:rPr>
        <w:t>węzłów</w:t>
      </w:r>
      <w:r w:rsidR="00DA63FF" w:rsidRPr="00C63F41">
        <w:rPr>
          <w:rFonts w:ascii="Aptos" w:hAnsi="Aptos"/>
          <w:sz w:val="22"/>
          <w:szCs w:val="22"/>
        </w:rPr>
        <w:t xml:space="preserve"> (nodów)</w:t>
      </w:r>
      <w:r w:rsidR="00635B90" w:rsidRPr="00C63F41">
        <w:rPr>
          <w:rFonts w:ascii="Aptos" w:hAnsi="Aptos"/>
          <w:sz w:val="22"/>
          <w:szCs w:val="22"/>
        </w:rPr>
        <w:t>,</w:t>
      </w:r>
      <w:r w:rsidRPr="00C63F41">
        <w:rPr>
          <w:rFonts w:ascii="Aptos" w:hAnsi="Aptos"/>
          <w:sz w:val="22"/>
          <w:szCs w:val="22"/>
        </w:rPr>
        <w:t xml:space="preserve"> czyli półek dyskowych z kontrolerami do klastra stanowiącymi jedno rozwiązanie plikowe.</w:t>
      </w:r>
    </w:p>
    <w:p w14:paraId="04D663B3" w14:textId="2412A44A" w:rsidR="00B2064F" w:rsidRPr="00C63F41" w:rsidRDefault="00B2064F" w:rsidP="006C5424">
      <w:pPr>
        <w:pStyle w:val="Akapitzlist"/>
        <w:numPr>
          <w:ilvl w:val="1"/>
          <w:numId w:val="3"/>
        </w:numPr>
        <w:spacing w:after="200" w:line="276" w:lineRule="auto"/>
        <w:jc w:val="both"/>
        <w:rPr>
          <w:rFonts w:ascii="Aptos" w:hAnsi="Aptos"/>
          <w:b/>
          <w:bCs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 xml:space="preserve">Urządzenia muszą być fabrycznie nowe wyprodukowane nie wcześniej niż w </w:t>
      </w:r>
      <w:r w:rsidR="00E76131" w:rsidRPr="00C63F41">
        <w:rPr>
          <w:rFonts w:ascii="Aptos" w:hAnsi="Aptos"/>
          <w:sz w:val="22"/>
          <w:szCs w:val="22"/>
        </w:rPr>
        <w:t>I</w:t>
      </w:r>
      <w:r w:rsidR="006C5424" w:rsidRPr="00C63F41">
        <w:rPr>
          <w:rFonts w:ascii="Aptos" w:hAnsi="Aptos"/>
          <w:sz w:val="22"/>
          <w:szCs w:val="22"/>
        </w:rPr>
        <w:t>I</w:t>
      </w:r>
      <w:r w:rsidR="00E76131" w:rsidRPr="00C63F41">
        <w:rPr>
          <w:rFonts w:ascii="Aptos" w:hAnsi="Aptos"/>
          <w:sz w:val="22"/>
          <w:szCs w:val="22"/>
        </w:rPr>
        <w:t xml:space="preserve"> kwartale </w:t>
      </w:r>
      <w:r w:rsidRPr="00C63F41">
        <w:rPr>
          <w:rFonts w:ascii="Aptos" w:hAnsi="Aptos"/>
          <w:sz w:val="22"/>
          <w:szCs w:val="22"/>
        </w:rPr>
        <w:t>202</w:t>
      </w:r>
      <w:r w:rsidR="00134D12" w:rsidRPr="00C63F41">
        <w:rPr>
          <w:rFonts w:ascii="Aptos" w:hAnsi="Aptos"/>
          <w:sz w:val="22"/>
          <w:szCs w:val="22"/>
        </w:rPr>
        <w:t>6</w:t>
      </w:r>
      <w:r w:rsidRPr="00C63F41">
        <w:rPr>
          <w:rFonts w:ascii="Aptos" w:hAnsi="Aptos"/>
          <w:sz w:val="22"/>
          <w:szCs w:val="22"/>
        </w:rPr>
        <w:t xml:space="preserve"> roku. </w:t>
      </w:r>
    </w:p>
    <w:p w14:paraId="2FBB8AC4" w14:textId="77777777" w:rsidR="00B2064F" w:rsidRPr="00C63F41" w:rsidRDefault="00B2064F" w:rsidP="006C5424">
      <w:pPr>
        <w:pStyle w:val="Akapitzlist"/>
        <w:numPr>
          <w:ilvl w:val="1"/>
          <w:numId w:val="3"/>
        </w:numPr>
        <w:spacing w:after="200" w:line="276" w:lineRule="auto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Urządzenia muszą być zakupione w oficjalnym kanale dystrybucyjnym producenta i być objęte serwisem producenta lub autoryzowanego partnera serwisowego producenta na terenie UE.</w:t>
      </w:r>
    </w:p>
    <w:p w14:paraId="48C758A5" w14:textId="77777777" w:rsidR="00B2064F" w:rsidRPr="00C63F41" w:rsidRDefault="00B2064F" w:rsidP="006C5424">
      <w:pPr>
        <w:pStyle w:val="Akapitzlist"/>
        <w:numPr>
          <w:ilvl w:val="1"/>
          <w:numId w:val="3"/>
        </w:numPr>
        <w:spacing w:after="200" w:line="276" w:lineRule="auto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Dostarczone urządzenia muszą posiadać zainstalowaną najnowszą stabilną wersję oprogramowania dostępną na stronie producenta sprzętu na dzień dostawy sprzętu.</w:t>
      </w:r>
    </w:p>
    <w:p w14:paraId="22A08ACF" w14:textId="77777777" w:rsidR="00B2064F" w:rsidRPr="00C63F41" w:rsidRDefault="00B2064F" w:rsidP="006C5424">
      <w:pPr>
        <w:pStyle w:val="Akapitzlist"/>
        <w:numPr>
          <w:ilvl w:val="1"/>
          <w:numId w:val="3"/>
        </w:numPr>
        <w:spacing w:after="200" w:line="276" w:lineRule="auto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Oferent musi dostarczyć niezbędne kable zasilające dla urządzeń umożliwiające podłączenie do posiadanych przez zamawiającego listew zasilających PDU (C13/C14).</w:t>
      </w:r>
    </w:p>
    <w:p w14:paraId="03F9EB03" w14:textId="77777777" w:rsidR="00B2064F" w:rsidRPr="00C63F41" w:rsidRDefault="00B2064F" w:rsidP="006C5424">
      <w:pPr>
        <w:pStyle w:val="Akapitzlist"/>
        <w:numPr>
          <w:ilvl w:val="1"/>
          <w:numId w:val="3"/>
        </w:numPr>
        <w:spacing w:after="200" w:line="276" w:lineRule="auto"/>
        <w:jc w:val="both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Poniższa konfiguracja jest konfiguracją minimalną jaką musi spełnić oferowane urządzenie/rozwiązanie.</w:t>
      </w:r>
    </w:p>
    <w:p w14:paraId="25B99454" w14:textId="77777777" w:rsidR="00B2064F" w:rsidRPr="00C63F41" w:rsidRDefault="00B2064F" w:rsidP="00B2064F">
      <w:pPr>
        <w:pStyle w:val="Akapitzlist"/>
        <w:ind w:left="1440"/>
        <w:rPr>
          <w:rFonts w:ascii="Aptos" w:hAnsi="Aptos"/>
          <w:sz w:val="22"/>
          <w:szCs w:val="22"/>
        </w:rPr>
      </w:pPr>
    </w:p>
    <w:p w14:paraId="5B7C23DE" w14:textId="77777777" w:rsidR="00B2064F" w:rsidRPr="00C63F41" w:rsidRDefault="00B2064F" w:rsidP="00B2064F">
      <w:pPr>
        <w:pStyle w:val="Akapitzlist"/>
        <w:numPr>
          <w:ilvl w:val="0"/>
          <w:numId w:val="3"/>
        </w:numPr>
        <w:spacing w:after="200" w:line="276" w:lineRule="auto"/>
        <w:rPr>
          <w:rFonts w:ascii="Aptos" w:hAnsi="Aptos"/>
          <w:b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>Wymagania techniczne:</w:t>
      </w:r>
    </w:p>
    <w:p w14:paraId="222CBDF1" w14:textId="5373B53F" w:rsidR="00A833DF" w:rsidRPr="00C63F41" w:rsidRDefault="00A833DF" w:rsidP="0063355E">
      <w:pPr>
        <w:pStyle w:val="Akapitzlist"/>
        <w:spacing w:after="200" w:line="276" w:lineRule="auto"/>
        <w:ind w:left="1440"/>
        <w:rPr>
          <w:rFonts w:ascii="Aptos" w:hAnsi="Aptos"/>
          <w:sz w:val="22"/>
          <w:szCs w:val="22"/>
        </w:rPr>
      </w:pPr>
      <w:r w:rsidRPr="00C63F41">
        <w:rPr>
          <w:rFonts w:ascii="Aptos" w:hAnsi="Aptos"/>
          <w:sz w:val="22"/>
          <w:szCs w:val="22"/>
        </w:rPr>
        <w:t xml:space="preserve">Macierz – Dostawa </w:t>
      </w:r>
      <w:r w:rsidRPr="00C63F41">
        <w:rPr>
          <w:rFonts w:ascii="Aptos" w:hAnsi="Aptos"/>
          <w:b/>
          <w:bCs/>
          <w:sz w:val="22"/>
          <w:szCs w:val="22"/>
        </w:rPr>
        <w:t>dwóch macierzy</w:t>
      </w:r>
      <w:r w:rsidRPr="00C63F41">
        <w:rPr>
          <w:rFonts w:ascii="Aptos" w:hAnsi="Aptos"/>
          <w:sz w:val="22"/>
          <w:szCs w:val="22"/>
        </w:rPr>
        <w:t xml:space="preserve"> </w:t>
      </w:r>
      <w:r w:rsidRPr="00C63F41">
        <w:rPr>
          <w:rFonts w:ascii="Aptos" w:hAnsi="Aptos"/>
          <w:b/>
          <w:bCs/>
          <w:sz w:val="22"/>
          <w:szCs w:val="22"/>
        </w:rPr>
        <w:t>plikow</w:t>
      </w:r>
      <w:r w:rsidR="007D568A" w:rsidRPr="00C63F41">
        <w:rPr>
          <w:rFonts w:ascii="Aptos" w:hAnsi="Aptos"/>
          <w:b/>
          <w:bCs/>
          <w:sz w:val="22"/>
          <w:szCs w:val="22"/>
        </w:rPr>
        <w:t>ych</w:t>
      </w:r>
      <w:r w:rsidRPr="00C63F41">
        <w:rPr>
          <w:rFonts w:ascii="Aptos" w:hAnsi="Aptos"/>
          <w:b/>
          <w:bCs/>
          <w:sz w:val="22"/>
          <w:szCs w:val="22"/>
        </w:rPr>
        <w:t xml:space="preserve"> </w:t>
      </w:r>
      <w:r w:rsidRPr="00C63F41">
        <w:rPr>
          <w:rFonts w:ascii="Aptos" w:hAnsi="Aptos"/>
          <w:sz w:val="22"/>
          <w:szCs w:val="22"/>
        </w:rPr>
        <w:t xml:space="preserve">o rozmiarze </w:t>
      </w:r>
      <w:r w:rsidRPr="00C63F41">
        <w:rPr>
          <w:rFonts w:ascii="Aptos" w:hAnsi="Aptos"/>
          <w:b/>
          <w:bCs/>
          <w:sz w:val="22"/>
          <w:szCs w:val="22"/>
        </w:rPr>
        <w:t>2 PiB</w:t>
      </w:r>
      <w:r w:rsidR="00815580" w:rsidRPr="00C63F41">
        <w:rPr>
          <w:rFonts w:ascii="Aptos" w:hAnsi="Aptos"/>
          <w:b/>
          <w:bCs/>
          <w:sz w:val="22"/>
          <w:szCs w:val="22"/>
        </w:rPr>
        <w:t xml:space="preserve"> </w:t>
      </w:r>
      <w:r w:rsidR="00815580" w:rsidRPr="00C63F41">
        <w:rPr>
          <w:rFonts w:ascii="Aptos" w:hAnsi="Aptos"/>
          <w:sz w:val="22"/>
          <w:szCs w:val="22"/>
        </w:rPr>
        <w:t>produkcji DELL</w:t>
      </w:r>
      <w:r w:rsidR="0063355E" w:rsidRPr="00C63F41">
        <w:rPr>
          <w:rFonts w:ascii="Aptos" w:hAnsi="Aptos"/>
          <w:sz w:val="22"/>
          <w:szCs w:val="22"/>
        </w:rPr>
        <w:t xml:space="preserve"> lub</w:t>
      </w:r>
      <w:r w:rsidR="00815580" w:rsidRPr="00C63F41">
        <w:rPr>
          <w:rFonts w:ascii="Aptos" w:hAnsi="Aptos"/>
          <w:sz w:val="22"/>
          <w:szCs w:val="22"/>
        </w:rPr>
        <w:t xml:space="preserve"> HPE.</w:t>
      </w:r>
    </w:p>
    <w:tbl>
      <w:tblPr>
        <w:tblW w:w="10206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6663"/>
        <w:gridCol w:w="1559"/>
      </w:tblGrid>
      <w:tr w:rsidR="00A833DF" w:rsidRPr="00C63F41" w14:paraId="7000127D" w14:textId="77777777" w:rsidTr="00C63F41">
        <w:trPr>
          <w:trHeight w:val="300"/>
          <w:tblHeader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D97"/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7F78D4" w14:textId="77777777" w:rsidR="00A833DF" w:rsidRPr="00C63F41" w:rsidRDefault="00A833DF" w:rsidP="006C40AD">
            <w:pPr>
              <w:jc w:val="center"/>
              <w:rPr>
                <w:rFonts w:ascii="Aptos" w:hAnsi="Aptos" w:cstheme="minorHAnsi"/>
                <w:b/>
                <w:bCs/>
                <w:color w:val="000000"/>
                <w:sz w:val="22"/>
                <w:szCs w:val="22"/>
              </w:rPr>
            </w:pPr>
            <w:r w:rsidRPr="00C63F41">
              <w:rPr>
                <w:rFonts w:ascii="Aptos" w:hAnsi="Aptos" w:cstheme="minorHAnsi"/>
                <w:b/>
                <w:bCs/>
                <w:color w:val="000000"/>
                <w:sz w:val="22"/>
                <w:szCs w:val="22"/>
              </w:rPr>
              <w:t>Opis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D97"/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4B3249" w14:textId="77777777" w:rsidR="00A833DF" w:rsidRPr="00C63F41" w:rsidRDefault="00A833DF" w:rsidP="006C40AD">
            <w:pPr>
              <w:jc w:val="center"/>
              <w:rPr>
                <w:rFonts w:ascii="Aptos" w:hAnsi="Aptos" w:cstheme="minorHAnsi"/>
                <w:b/>
                <w:bCs/>
                <w:color w:val="000000"/>
                <w:sz w:val="22"/>
                <w:szCs w:val="22"/>
              </w:rPr>
            </w:pPr>
            <w:r w:rsidRPr="00C63F41">
              <w:rPr>
                <w:rFonts w:ascii="Aptos" w:hAnsi="Aptos" w:cstheme="minorHAnsi"/>
                <w:b/>
                <w:bCs/>
                <w:color w:val="000000"/>
                <w:sz w:val="22"/>
                <w:szCs w:val="22"/>
              </w:rPr>
              <w:t>Wymagania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D97"/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D4E91E" w14:textId="77777777" w:rsidR="00A833DF" w:rsidRPr="00C63F41" w:rsidRDefault="00A833DF" w:rsidP="006C40AD">
            <w:pPr>
              <w:jc w:val="center"/>
              <w:rPr>
                <w:rFonts w:ascii="Aptos" w:hAnsi="Aptos" w:cstheme="minorHAnsi"/>
                <w:b/>
                <w:bCs/>
                <w:color w:val="000000"/>
                <w:sz w:val="22"/>
                <w:szCs w:val="22"/>
              </w:rPr>
            </w:pPr>
            <w:r w:rsidRPr="00C63F41">
              <w:rPr>
                <w:rFonts w:ascii="Aptos" w:hAnsi="Aptos" w:cstheme="minorHAnsi"/>
                <w:b/>
                <w:bCs/>
                <w:color w:val="000000"/>
                <w:sz w:val="22"/>
                <w:szCs w:val="22"/>
              </w:rPr>
              <w:t>Oferowane rozwiązanie</w:t>
            </w:r>
          </w:p>
        </w:tc>
      </w:tr>
      <w:tr w:rsidR="00A833DF" w:rsidRPr="00C63F41" w14:paraId="77D8F419" w14:textId="77777777" w:rsidTr="00C63F41">
        <w:trPr>
          <w:trHeight w:val="300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D24982" w14:textId="77777777" w:rsidR="00A833DF" w:rsidRPr="00C63F41" w:rsidRDefault="00A833DF" w:rsidP="006C40AD">
            <w:pPr>
              <w:jc w:val="center"/>
              <w:rPr>
                <w:rFonts w:ascii="Aptos" w:hAnsi="Aptos" w:cstheme="minorHAnsi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 w:cstheme="minorHAnsi"/>
                <w:color w:val="000000"/>
                <w:sz w:val="22"/>
                <w:szCs w:val="22"/>
              </w:rPr>
              <w:t>Nazwa urządzenia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D97"/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14:paraId="175AE30F" w14:textId="77777777" w:rsidR="00A833DF" w:rsidRPr="00C63F41" w:rsidRDefault="00A833DF" w:rsidP="006C40AD">
            <w:pPr>
              <w:rPr>
                <w:rFonts w:ascii="Aptos" w:hAnsi="Aptos" w:cstheme="minorHAnsi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14:paraId="14C58055" w14:textId="77777777" w:rsidR="00A833DF" w:rsidRPr="00C63F41" w:rsidRDefault="00A833DF" w:rsidP="006C40AD">
            <w:pPr>
              <w:rPr>
                <w:rFonts w:ascii="Aptos" w:hAnsi="Aptos" w:cstheme="minorHAnsi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A833DF" w:rsidRPr="00C63F41" w14:paraId="4D6F3671" w14:textId="77777777" w:rsidTr="00C63F41">
        <w:trPr>
          <w:trHeight w:val="300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59195E43" w14:textId="77777777" w:rsidR="00A833DF" w:rsidRPr="00C63F41" w:rsidRDefault="00A833DF" w:rsidP="006C40AD">
            <w:pPr>
              <w:jc w:val="center"/>
              <w:rPr>
                <w:rFonts w:ascii="Aptos" w:hAnsi="Aptos" w:cstheme="minorHAnsi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Obudowa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3D4221DB" w14:textId="745A86D5" w:rsidR="00A833DF" w:rsidRPr="00C63F41" w:rsidRDefault="00A833DF" w:rsidP="004B00F9">
            <w:pPr>
              <w:jc w:val="both"/>
              <w:rPr>
                <w:rFonts w:ascii="Aptos" w:hAnsi="Aptos" w:cstheme="minorHAnsi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Macierz plikowa w wymaganej konfiguracji do instalacji w standardowej szafie RACK 19” (wraz ze wszystkimi elementami niezbędnymi do zamontowania macierzy w szafie RACK)</w:t>
            </w:r>
            <w:r w:rsidR="004B00F9" w:rsidRPr="00C63F41">
              <w:rPr>
                <w:rFonts w:ascii="Aptos" w:hAnsi="Aptos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2D19AF84" w14:textId="77777777" w:rsidR="00A833DF" w:rsidRPr="00C63F41" w:rsidRDefault="00A833DF" w:rsidP="006C40AD">
            <w:pPr>
              <w:rPr>
                <w:rFonts w:ascii="Aptos" w:hAnsi="Aptos" w:cstheme="minorHAnsi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 </w:t>
            </w:r>
          </w:p>
        </w:tc>
      </w:tr>
      <w:tr w:rsidR="00A833DF" w:rsidRPr="00C63F41" w14:paraId="5DD8A8E1" w14:textId="77777777" w:rsidTr="00C63F41">
        <w:trPr>
          <w:trHeight w:val="300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3E885E93" w14:textId="33FDACD4" w:rsidR="00A833DF" w:rsidRPr="00C63F41" w:rsidRDefault="00A833DF" w:rsidP="006C40AD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Kontroler</w:t>
            </w:r>
            <w:r w:rsidR="00D55D1A" w:rsidRPr="00C63F41">
              <w:rPr>
                <w:rFonts w:ascii="Aptos" w:hAnsi="Apto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10A0F8DC" w14:textId="77777777" w:rsidR="00A833DF" w:rsidRPr="00C63F41" w:rsidRDefault="00A833DF" w:rsidP="004B00F9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Minimum 2 redundantne kontrolery działające w trybie active-active. Możliwość wymiany pojedynczego kontrolera bez wyłączenia macierzy</w:t>
            </w:r>
          </w:p>
          <w:p w14:paraId="732B3523" w14:textId="77777777" w:rsidR="00A833DF" w:rsidRPr="00C63F41" w:rsidRDefault="00A833DF" w:rsidP="004B00F9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Automatyczne przełączanie ruchu pomiędzy kontrolerami.</w:t>
            </w:r>
          </w:p>
          <w:p w14:paraId="0A77C008" w14:textId="29E94ECF" w:rsidR="00D55D1A" w:rsidRPr="00C63F41" w:rsidRDefault="00D55D1A" w:rsidP="004B00F9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Dotyczy każdej z dostarczonych półek</w:t>
            </w:r>
            <w:r w:rsidR="00B66339" w:rsidRPr="00C63F41">
              <w:rPr>
                <w:rFonts w:ascii="Aptos" w:hAnsi="Aptos"/>
                <w:color w:val="000000"/>
                <w:sz w:val="22"/>
                <w:szCs w:val="22"/>
              </w:rPr>
              <w:t xml:space="preserve"> dyskowych</w:t>
            </w:r>
            <w:r w:rsidRPr="00C63F41">
              <w:rPr>
                <w:rFonts w:ascii="Aptos" w:hAnsi="Aptos"/>
                <w:color w:val="000000"/>
                <w:sz w:val="22"/>
                <w:szCs w:val="22"/>
              </w:rPr>
              <w:t xml:space="preserve"> </w:t>
            </w:r>
            <w:r w:rsidR="00B66339" w:rsidRPr="00C63F41">
              <w:rPr>
                <w:rFonts w:ascii="Aptos" w:hAnsi="Aptos"/>
                <w:color w:val="000000"/>
                <w:sz w:val="22"/>
                <w:szCs w:val="22"/>
              </w:rPr>
              <w:t xml:space="preserve">(noda) </w:t>
            </w: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w ramach macierzy.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2F0E978C" w14:textId="77777777" w:rsidR="00A833DF" w:rsidRPr="00C63F41" w:rsidRDefault="00A833DF" w:rsidP="006C40AD">
            <w:p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 </w:t>
            </w:r>
          </w:p>
        </w:tc>
      </w:tr>
      <w:tr w:rsidR="00A833DF" w:rsidRPr="00C63F41" w14:paraId="29A03642" w14:textId="77777777" w:rsidTr="00C63F41">
        <w:trPr>
          <w:trHeight w:val="300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5BD3A377" w14:textId="77777777" w:rsidR="00A833DF" w:rsidRPr="00C63F41" w:rsidRDefault="00A833DF" w:rsidP="006C40AD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Łączna pamięć Cache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6133035D" w14:textId="4FF38CEB" w:rsidR="00A833DF" w:rsidRPr="00C63F41" w:rsidRDefault="00A51306" w:rsidP="004B00F9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Minimum 96 GB RAM per kontroler dla architektury scale-out (z wieloma kontrolerami, min 4)</w:t>
            </w:r>
            <w:r w:rsidR="004B00F9" w:rsidRPr="00C63F41">
              <w:rPr>
                <w:rFonts w:ascii="Aptos" w:hAnsi="Aptos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7D14FFA4" w14:textId="77777777" w:rsidR="00A833DF" w:rsidRPr="00C63F41" w:rsidRDefault="00A833DF" w:rsidP="006C40AD">
            <w:pPr>
              <w:rPr>
                <w:rFonts w:ascii="Aptos" w:hAnsi="Aptos"/>
                <w:color w:val="000000"/>
                <w:sz w:val="22"/>
                <w:szCs w:val="22"/>
              </w:rPr>
            </w:pPr>
          </w:p>
        </w:tc>
      </w:tr>
      <w:tr w:rsidR="00A833DF" w:rsidRPr="00C63F41" w14:paraId="60C5B366" w14:textId="77777777" w:rsidTr="00C63F41">
        <w:trPr>
          <w:trHeight w:val="300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024E493D" w14:textId="77777777" w:rsidR="00A833DF" w:rsidRPr="00C63F41" w:rsidRDefault="00A833DF" w:rsidP="006C40AD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Zasilacze redundantne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105C52AC" w14:textId="77777777" w:rsidR="00A833DF" w:rsidRPr="00C63F41" w:rsidRDefault="00A833DF" w:rsidP="006C40AD">
            <w:p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Wymagane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40DC5C17" w14:textId="77777777" w:rsidR="00A833DF" w:rsidRPr="00C63F41" w:rsidRDefault="00A833DF" w:rsidP="006C40AD">
            <w:p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 </w:t>
            </w:r>
          </w:p>
        </w:tc>
      </w:tr>
      <w:tr w:rsidR="00A833DF" w:rsidRPr="00233C76" w14:paraId="55E5F5E7" w14:textId="77777777" w:rsidTr="00C63F41">
        <w:trPr>
          <w:trHeight w:val="300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1B80301E" w14:textId="77777777" w:rsidR="00A833DF" w:rsidRPr="00C63F41" w:rsidRDefault="00A833DF" w:rsidP="006C40AD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Wspierane systemy operacyjne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1FC29D22" w14:textId="61AA8BA3" w:rsidR="00A833DF" w:rsidRPr="00C63F41" w:rsidRDefault="00C63000" w:rsidP="004B00F9">
            <w:pPr>
              <w:jc w:val="both"/>
              <w:rPr>
                <w:rFonts w:ascii="Aptos" w:hAnsi="Aptos"/>
                <w:color w:val="000000"/>
                <w:sz w:val="22"/>
                <w:szCs w:val="22"/>
                <w:lang w:val="en-GB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  <w:lang w:val="en-GB"/>
              </w:rPr>
              <w:t xml:space="preserve">Minimum MS Windows 10/11, </w:t>
            </w:r>
            <w:r w:rsidR="00A26E02" w:rsidRPr="00C63F41">
              <w:rPr>
                <w:rFonts w:ascii="Aptos" w:hAnsi="Aptos"/>
                <w:color w:val="000000"/>
                <w:sz w:val="22"/>
                <w:szCs w:val="22"/>
                <w:lang w:val="en-GB"/>
              </w:rPr>
              <w:t xml:space="preserve">MS Windows 2022/2025, Red Hat Enterprise Linux </w:t>
            </w:r>
            <w:r w:rsidRPr="00C63F41">
              <w:rPr>
                <w:rFonts w:ascii="Aptos" w:hAnsi="Aptos"/>
                <w:color w:val="000000"/>
                <w:sz w:val="22"/>
                <w:szCs w:val="22"/>
                <w:lang w:val="en-GB"/>
              </w:rPr>
              <w:t>8/9</w:t>
            </w:r>
            <w:r w:rsidR="00A26E02" w:rsidRPr="00C63F41">
              <w:rPr>
                <w:rFonts w:ascii="Aptos" w:hAnsi="Aptos"/>
                <w:color w:val="000000"/>
                <w:sz w:val="22"/>
                <w:szCs w:val="22"/>
                <w:lang w:val="en-GB"/>
              </w:rPr>
              <w:t>/</w:t>
            </w:r>
            <w:r w:rsidRPr="00C63F41">
              <w:rPr>
                <w:rFonts w:ascii="Aptos" w:hAnsi="Aptos"/>
                <w:color w:val="000000"/>
                <w:sz w:val="22"/>
                <w:szCs w:val="22"/>
                <w:lang w:val="en-GB"/>
              </w:rPr>
              <w:t>10</w:t>
            </w:r>
            <w:r w:rsidR="00A26E02" w:rsidRPr="00C63F41">
              <w:rPr>
                <w:rFonts w:ascii="Aptos" w:hAnsi="Aptos"/>
                <w:color w:val="000000"/>
                <w:sz w:val="22"/>
                <w:szCs w:val="22"/>
                <w:lang w:val="en-GB"/>
              </w:rPr>
              <w:t>, VMware vSphere 8.0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0812D79A" w14:textId="77777777" w:rsidR="00A833DF" w:rsidRPr="00C63F41" w:rsidRDefault="00A833DF" w:rsidP="006C40AD">
            <w:pPr>
              <w:rPr>
                <w:rFonts w:ascii="Aptos" w:hAnsi="Aptos"/>
                <w:color w:val="000000"/>
                <w:sz w:val="22"/>
                <w:szCs w:val="22"/>
                <w:lang w:val="en-GB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  <w:lang w:val="en-AU"/>
              </w:rPr>
              <w:t> </w:t>
            </w:r>
          </w:p>
        </w:tc>
      </w:tr>
      <w:tr w:rsidR="00A833DF" w:rsidRPr="00C63F41" w14:paraId="1DF938AF" w14:textId="77777777" w:rsidTr="00C63F41">
        <w:trPr>
          <w:trHeight w:val="300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72177947" w14:textId="77777777" w:rsidR="00A833DF" w:rsidRPr="00C63F41" w:rsidRDefault="00A833DF" w:rsidP="006C40AD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Dyski twarde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34A4CEB4" w14:textId="1369C971" w:rsidR="00013543" w:rsidRPr="00C63F41" w:rsidRDefault="00013543" w:rsidP="00013543">
            <w:p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Dyski twarde:</w:t>
            </w:r>
          </w:p>
          <w:p w14:paraId="319A9C91" w14:textId="77777777" w:rsidR="00013543" w:rsidRPr="00C63F41" w:rsidRDefault="00013543" w:rsidP="00013543">
            <w:p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o</w:t>
            </w:r>
            <w:r w:rsidRPr="00C63F41">
              <w:rPr>
                <w:rFonts w:ascii="Aptos" w:hAnsi="Aptos"/>
                <w:color w:val="000000"/>
                <w:sz w:val="22"/>
                <w:szCs w:val="22"/>
              </w:rPr>
              <w:tab/>
              <w:t xml:space="preserve">NVME i/lub </w:t>
            </w:r>
          </w:p>
          <w:p w14:paraId="137543F7" w14:textId="77777777" w:rsidR="00013543" w:rsidRPr="00C63F41" w:rsidRDefault="00013543" w:rsidP="00013543">
            <w:p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o</w:t>
            </w:r>
            <w:r w:rsidRPr="00C63F41">
              <w:rPr>
                <w:rFonts w:ascii="Aptos" w:hAnsi="Aptos"/>
                <w:color w:val="000000"/>
                <w:sz w:val="22"/>
                <w:szCs w:val="22"/>
              </w:rPr>
              <w:tab/>
              <w:t xml:space="preserve">SSD i/lub </w:t>
            </w:r>
          </w:p>
          <w:p w14:paraId="14BD13AE" w14:textId="77777777" w:rsidR="00013543" w:rsidRPr="00C63F41" w:rsidRDefault="00013543" w:rsidP="00013543">
            <w:p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o</w:t>
            </w:r>
            <w:r w:rsidRPr="00C63F41">
              <w:rPr>
                <w:rFonts w:ascii="Aptos" w:hAnsi="Aptos"/>
                <w:color w:val="000000"/>
                <w:sz w:val="22"/>
                <w:szCs w:val="22"/>
              </w:rPr>
              <w:tab/>
              <w:t>NLSAS (7200 obr.) i/lub</w:t>
            </w:r>
          </w:p>
          <w:p w14:paraId="09949B3F" w14:textId="34A8AF7C" w:rsidR="00A833DF" w:rsidRPr="00C63F41" w:rsidRDefault="00013543" w:rsidP="00013543">
            <w:p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o</w:t>
            </w:r>
            <w:r w:rsidRPr="00C63F41">
              <w:rPr>
                <w:rFonts w:ascii="Aptos" w:hAnsi="Aptos"/>
                <w:color w:val="000000"/>
                <w:sz w:val="22"/>
                <w:szCs w:val="22"/>
              </w:rPr>
              <w:tab/>
              <w:t>SATA (7200 obr.)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25147C81" w14:textId="77777777" w:rsidR="00A833DF" w:rsidRPr="00C63F41" w:rsidRDefault="00A833DF" w:rsidP="006C40AD">
            <w:p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 </w:t>
            </w:r>
          </w:p>
        </w:tc>
      </w:tr>
      <w:tr w:rsidR="00A833DF" w:rsidRPr="00C63F41" w14:paraId="3CFAB06E" w14:textId="77777777" w:rsidTr="00C63F41">
        <w:trPr>
          <w:trHeight w:val="300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7D00408D" w14:textId="77777777" w:rsidR="00A833DF" w:rsidRPr="00C63F41" w:rsidRDefault="00A833DF" w:rsidP="006C40AD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Poziom RAID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0DB95D28" w14:textId="77777777" w:rsidR="00A833DF" w:rsidRPr="00C63F41" w:rsidRDefault="00A833DF" w:rsidP="004B00F9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RAID 6 lub równoważny (awaria minimum dwóch dowolnych dysków w tym samym czasie nie powoduje utraty danych). Konfiguracja dysków musi być zgodna z dokumentacją macierzy i zalecanym podziałem RAID lub równoważnym dla wskazanego poziomu.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1B378BCB" w14:textId="77777777" w:rsidR="00A833DF" w:rsidRPr="00C63F41" w:rsidRDefault="00A833DF" w:rsidP="006C40AD">
            <w:p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 </w:t>
            </w:r>
          </w:p>
        </w:tc>
      </w:tr>
      <w:tr w:rsidR="00A833DF" w:rsidRPr="00C63F41" w14:paraId="44E4D8E6" w14:textId="77777777" w:rsidTr="00C63F41">
        <w:trPr>
          <w:trHeight w:val="300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784F42F3" w14:textId="77777777" w:rsidR="00A833DF" w:rsidRPr="00C63F41" w:rsidRDefault="00A833DF" w:rsidP="006C40AD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Obsługiwane poziomy RAID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13C86010" w14:textId="00F25C3A" w:rsidR="00A833DF" w:rsidRPr="00C63F41" w:rsidRDefault="00C63000" w:rsidP="006C40AD">
            <w:p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 xml:space="preserve">Minimum </w:t>
            </w:r>
            <w:r w:rsidR="00A833DF" w:rsidRPr="00C63F41">
              <w:rPr>
                <w:rFonts w:ascii="Aptos" w:hAnsi="Aptos"/>
                <w:color w:val="000000"/>
                <w:sz w:val="22"/>
                <w:szCs w:val="22"/>
              </w:rPr>
              <w:t>RAID 6 lub równoważny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0919FBFD" w14:textId="77777777" w:rsidR="00A833DF" w:rsidRPr="00C63F41" w:rsidRDefault="00A833DF" w:rsidP="006C40AD">
            <w:p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 </w:t>
            </w:r>
          </w:p>
        </w:tc>
      </w:tr>
      <w:tr w:rsidR="00A833DF" w:rsidRPr="00C63F41" w14:paraId="2A33C7B6" w14:textId="77777777" w:rsidTr="00C63F41">
        <w:trPr>
          <w:trHeight w:val="300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1A61CE0B" w14:textId="77777777" w:rsidR="00A833DF" w:rsidRPr="00C63F41" w:rsidRDefault="00A833DF" w:rsidP="006C40AD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lastRenderedPageBreak/>
              <w:t>Wymagana przestrzeń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1E2C4DF3" w14:textId="7B4B65F6" w:rsidR="00590980" w:rsidRPr="00C63F41" w:rsidRDefault="00A833DF" w:rsidP="00590980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Przestrzeń użytkowa po sformatowaniu: 2 PiB zgodnie z najlepszymi praktykami producenta dotyczącymi ilości i konfiguracji dysków, z uwzględnieniem zalecanej przez producenta ilości dysków Spare/nadmiarowej przestrzeni zapasowej.</w:t>
            </w:r>
            <w:r w:rsidR="00E91125" w:rsidRPr="00C63F41">
              <w:rPr>
                <w:rFonts w:ascii="Aptos" w:hAnsi="Aptos"/>
                <w:color w:val="000000"/>
                <w:sz w:val="22"/>
                <w:szCs w:val="22"/>
              </w:rPr>
              <w:t xml:space="preserve"> Prezentowana przestrzeń nie może uwzględniać mechanizmów redukcji danych</w:t>
            </w:r>
            <w:r w:rsidR="004B00F9" w:rsidRPr="00C63F41">
              <w:rPr>
                <w:rFonts w:ascii="Aptos" w:hAnsi="Aptos"/>
                <w:color w:val="000000"/>
                <w:sz w:val="22"/>
                <w:szCs w:val="22"/>
              </w:rPr>
              <w:t>.</w:t>
            </w:r>
            <w:r w:rsidR="00590980" w:rsidRPr="00C63F41">
              <w:rPr>
                <w:rFonts w:ascii="Aptos" w:hAnsi="Aptos"/>
                <w:color w:val="000000"/>
                <w:sz w:val="22"/>
                <w:szCs w:val="22"/>
              </w:rPr>
              <w:t xml:space="preserve"> </w:t>
            </w:r>
            <w:r w:rsidR="00AD5461" w:rsidRPr="00C63F41">
              <w:rPr>
                <w:rFonts w:ascii="Aptos" w:hAnsi="Aptos"/>
                <w:color w:val="000000"/>
                <w:sz w:val="22"/>
                <w:szCs w:val="22"/>
              </w:rPr>
              <w:t>Minimalna</w:t>
            </w:r>
            <w:r w:rsidR="00590980" w:rsidRPr="00C63F41">
              <w:rPr>
                <w:rFonts w:ascii="Aptos" w:hAnsi="Aptos"/>
                <w:color w:val="000000"/>
                <w:sz w:val="22"/>
                <w:szCs w:val="22"/>
              </w:rPr>
              <w:t xml:space="preserve"> wymagana konfiguracja to +2d:1n tj. system musi wytrzymać jednocześnie awarie 2 dysków (w ramach jednego noda</w:t>
            </w:r>
            <w:r w:rsidR="00B66339" w:rsidRPr="00C63F41">
              <w:rPr>
                <w:rFonts w:ascii="Aptos" w:hAnsi="Aptos"/>
                <w:color w:val="000000"/>
                <w:sz w:val="22"/>
                <w:szCs w:val="22"/>
              </w:rPr>
              <w:t>/półki dyskowej</w:t>
            </w:r>
            <w:r w:rsidR="00590980" w:rsidRPr="00C63F41">
              <w:rPr>
                <w:rFonts w:ascii="Aptos" w:hAnsi="Aptos"/>
                <w:color w:val="000000"/>
                <w:sz w:val="22"/>
                <w:szCs w:val="22"/>
              </w:rPr>
              <w:t>) oraz 1 całego noda</w:t>
            </w:r>
            <w:r w:rsidR="00B66339" w:rsidRPr="00C63F41">
              <w:rPr>
                <w:rFonts w:ascii="Aptos" w:hAnsi="Aptos"/>
                <w:color w:val="000000"/>
                <w:sz w:val="22"/>
                <w:szCs w:val="22"/>
              </w:rPr>
              <w:t xml:space="preserve"> (półki dyskowej)</w:t>
            </w:r>
            <w:r w:rsidR="00590980" w:rsidRPr="00C63F41">
              <w:rPr>
                <w:rFonts w:ascii="Aptos" w:hAnsi="Aptos"/>
                <w:color w:val="000000"/>
                <w:sz w:val="22"/>
                <w:szCs w:val="22"/>
              </w:rPr>
              <w:t>.</w:t>
            </w:r>
          </w:p>
          <w:p w14:paraId="352A3159" w14:textId="24B72D4F" w:rsidR="00A833DF" w:rsidRPr="00C63F41" w:rsidRDefault="00A833DF" w:rsidP="006C40AD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</w:p>
          <w:p w14:paraId="21014E9E" w14:textId="77777777" w:rsidR="00A833DF" w:rsidRPr="00C63F41" w:rsidRDefault="00A833DF" w:rsidP="004B00F9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Możliwość rozbudowy do wielkości minimum 3 PiB, zgodnie z najlepszymi praktykami producenta, bez wymiany istniejących dysków.</w:t>
            </w:r>
          </w:p>
          <w:p w14:paraId="46277F25" w14:textId="7BA550BE" w:rsidR="00590980" w:rsidRPr="00C63F41" w:rsidRDefault="00590980" w:rsidP="00590980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74458608" w14:textId="77777777" w:rsidR="00A833DF" w:rsidRPr="00C63F41" w:rsidRDefault="00A833DF" w:rsidP="006C40AD">
            <w:pPr>
              <w:rPr>
                <w:rFonts w:ascii="Aptos" w:hAnsi="Aptos"/>
                <w:color w:val="000000"/>
                <w:sz w:val="22"/>
                <w:szCs w:val="22"/>
              </w:rPr>
            </w:pPr>
          </w:p>
        </w:tc>
      </w:tr>
      <w:tr w:rsidR="00A833DF" w:rsidRPr="00C63F41" w14:paraId="465152A5" w14:textId="77777777" w:rsidTr="00C63F41">
        <w:trPr>
          <w:trHeight w:val="300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1F814CB0" w14:textId="77777777" w:rsidR="00A833DF" w:rsidRPr="00C63F41" w:rsidRDefault="00A833DF" w:rsidP="006C40AD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Rodzaj interfejsu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3E67BEEC" w14:textId="73B32488" w:rsidR="00A833DF" w:rsidRPr="00C63F41" w:rsidRDefault="00A833DF" w:rsidP="006C40AD">
            <w:pPr>
              <w:spacing w:before="100" w:after="200"/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 xml:space="preserve">Minimum 4 interfejsy sieciowe typu 25 GbE wraz z zamontowanymi wkładkami SFP+ 25Gb/s </w:t>
            </w:r>
            <w:r w:rsidR="00635B90" w:rsidRPr="00C63F41">
              <w:rPr>
                <w:rFonts w:ascii="Aptos" w:hAnsi="Aptos"/>
                <w:color w:val="000000"/>
                <w:sz w:val="22"/>
                <w:szCs w:val="22"/>
              </w:rPr>
              <w:t>SW na</w:t>
            </w:r>
            <w:r w:rsidR="00672E93" w:rsidRPr="00C63F41">
              <w:rPr>
                <w:rFonts w:ascii="Aptos" w:hAnsi="Aptos"/>
                <w:color w:val="000000"/>
                <w:sz w:val="22"/>
                <w:szCs w:val="22"/>
              </w:rPr>
              <w:t xml:space="preserve"> kontroler</w:t>
            </w:r>
          </w:p>
          <w:p w14:paraId="2D144C69" w14:textId="6276F7E6" w:rsidR="00A833DF" w:rsidRPr="00C63F41" w:rsidRDefault="00E91125" w:rsidP="00E91125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 xml:space="preserve">Dodatkowo </w:t>
            </w:r>
            <w:r w:rsidR="00672E93" w:rsidRPr="00C63F41">
              <w:rPr>
                <w:rFonts w:ascii="Aptos" w:hAnsi="Aptos"/>
                <w:color w:val="000000"/>
                <w:sz w:val="22"/>
                <w:szCs w:val="22"/>
              </w:rPr>
              <w:t xml:space="preserve">do każdego z kontrolerów/półki </w:t>
            </w: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należy dostarczyć 4 wkładki SFP25GB SR 850nm kompatybilne z urządzeniami Cisco, które muszą być wykrywane przez przełączniki jako urządzenia zgodne, bez konieczności uruchamiana trybu unsupported, wkładki nie mogą wpływać na gwarancję urządzeń sieciowych (Cisco Nexus 2232/9300). Dopuszczamy zastosowanie zamienników.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7EC42877" w14:textId="77777777" w:rsidR="00A833DF" w:rsidRPr="00C63F41" w:rsidRDefault="00A833DF" w:rsidP="006C40AD">
            <w:pPr>
              <w:rPr>
                <w:rFonts w:ascii="Aptos" w:hAnsi="Aptos"/>
                <w:color w:val="000000"/>
                <w:sz w:val="22"/>
                <w:szCs w:val="22"/>
              </w:rPr>
            </w:pPr>
          </w:p>
        </w:tc>
      </w:tr>
      <w:tr w:rsidR="00A833DF" w:rsidRPr="00C63F41" w14:paraId="20CA244C" w14:textId="77777777" w:rsidTr="00C63F41">
        <w:trPr>
          <w:trHeight w:val="300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38DC4FB2" w14:textId="77777777" w:rsidR="00A833DF" w:rsidRPr="00C63F41" w:rsidRDefault="00A833DF" w:rsidP="006C40AD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Wymagane funkcjonalności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76EA2BA3" w14:textId="77777777" w:rsidR="00A833DF" w:rsidRPr="00C63F41" w:rsidRDefault="00A833DF" w:rsidP="00C63F41">
            <w:pPr>
              <w:spacing w:line="276" w:lineRule="auto"/>
              <w:rPr>
                <w:rFonts w:ascii="Aptos" w:hAnsi="Aptos"/>
                <w:color w:val="000000"/>
                <w:sz w:val="22"/>
                <w:szCs w:val="22"/>
                <w:lang w:eastAsia="zh-CN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  <w:lang w:eastAsia="zh-CN"/>
              </w:rPr>
              <w:t>Oferowane rozwiązanie musi umożliwiać:</w:t>
            </w:r>
          </w:p>
          <w:p w14:paraId="5B8C6A76" w14:textId="7F0D5DA0" w:rsidR="00A833DF" w:rsidRPr="00C63F41" w:rsidRDefault="001D7C7F" w:rsidP="00C63F41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ptos" w:hAnsi="Aptos"/>
                <w:color w:val="000000"/>
                <w:sz w:val="22"/>
                <w:szCs w:val="22"/>
                <w:lang w:eastAsia="zh-CN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  <w:lang w:eastAsia="zh-CN"/>
              </w:rPr>
              <w:t>O</w:t>
            </w:r>
            <w:r w:rsidR="00A833DF" w:rsidRPr="00C63F41">
              <w:rPr>
                <w:rFonts w:ascii="Aptos" w:hAnsi="Aptos"/>
                <w:color w:val="000000"/>
                <w:sz w:val="22"/>
                <w:szCs w:val="22"/>
                <w:lang w:eastAsia="zh-CN"/>
              </w:rPr>
              <w:t>bserwację danych wydajnościowych</w:t>
            </w:r>
            <w:r w:rsidRPr="00C63F41">
              <w:rPr>
                <w:rFonts w:ascii="Aptos" w:hAnsi="Aptos"/>
                <w:color w:val="000000"/>
                <w:sz w:val="22"/>
                <w:szCs w:val="22"/>
                <w:lang w:eastAsia="zh-CN"/>
              </w:rPr>
              <w:t xml:space="preserve"> tj. minimum aktywności klienta, ścieżki w czasie rzeczywistym (IOPS, MB/s)</w:t>
            </w:r>
            <w:r w:rsidR="00F20C49" w:rsidRPr="00C63F41">
              <w:rPr>
                <w:rFonts w:ascii="Aptos" w:hAnsi="Aptos"/>
                <w:color w:val="000000"/>
                <w:sz w:val="22"/>
                <w:szCs w:val="22"/>
                <w:lang w:eastAsia="zh-CN"/>
              </w:rPr>
              <w:t>.</w:t>
            </w:r>
          </w:p>
          <w:p w14:paraId="34DD0D7B" w14:textId="11DF0B98" w:rsidR="00A833DF" w:rsidRPr="00C63F41" w:rsidRDefault="001D7C7F" w:rsidP="00C63F41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ptos" w:hAnsi="Aptos"/>
                <w:color w:val="000000"/>
                <w:sz w:val="22"/>
                <w:szCs w:val="22"/>
                <w:lang w:eastAsia="zh-CN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  <w:lang w:eastAsia="zh-CN"/>
              </w:rPr>
              <w:t>P</w:t>
            </w:r>
            <w:r w:rsidR="00A833DF" w:rsidRPr="00C63F41">
              <w:rPr>
                <w:rFonts w:ascii="Aptos" w:hAnsi="Aptos"/>
                <w:color w:val="000000"/>
                <w:sz w:val="22"/>
                <w:szCs w:val="22"/>
                <w:lang w:eastAsia="zh-CN"/>
              </w:rPr>
              <w:t>rezentację danych w postaci wykresów oraz czytelnych raportów.</w:t>
            </w:r>
          </w:p>
          <w:p w14:paraId="2F4C8B7E" w14:textId="3ECDC6A0" w:rsidR="00A51306" w:rsidRPr="00C63F41" w:rsidRDefault="00A51306" w:rsidP="00C63F41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ptos" w:hAnsi="Aptos"/>
                <w:color w:val="000000"/>
                <w:sz w:val="22"/>
                <w:szCs w:val="22"/>
                <w:lang w:eastAsia="zh-CN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  <w:lang w:eastAsia="zh-CN"/>
              </w:rPr>
              <w:t>Monitorowanie rzeczywiste oraz historyczne wydajności macierzy minimum według parametrów przepustowość, liczba operacji I/O i czas odpowiedzi dla udostępnionych zasobów (bez monitorowania wydajności interfejsów sieciowych, grup dyskowych i kontrolerów)</w:t>
            </w:r>
            <w:r w:rsidR="00F20C49" w:rsidRPr="00C63F41">
              <w:rPr>
                <w:rFonts w:ascii="Aptos" w:hAnsi="Aptos"/>
                <w:color w:val="000000"/>
                <w:sz w:val="22"/>
                <w:szCs w:val="22"/>
                <w:lang w:eastAsia="zh-CN"/>
              </w:rPr>
              <w:t>.</w:t>
            </w:r>
          </w:p>
          <w:p w14:paraId="7E81E3F0" w14:textId="77777777" w:rsidR="00A833DF" w:rsidRPr="00C63F41" w:rsidRDefault="00A833DF" w:rsidP="00C63F41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ptos" w:hAnsi="Aptos"/>
                <w:color w:val="000000"/>
                <w:sz w:val="22"/>
                <w:szCs w:val="22"/>
                <w:lang w:eastAsia="zh-CN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  <w:lang w:eastAsia="zh-CN"/>
              </w:rPr>
              <w:t>Wykonywanie Snapshot-ów dla wybranych folderów oraz zasobów z uwzględnieniem interwałów czasowych wskazywanych przez administratora systemu.</w:t>
            </w:r>
          </w:p>
          <w:p w14:paraId="581270A3" w14:textId="77777777" w:rsidR="00A833DF" w:rsidRPr="00C63F41" w:rsidRDefault="00A833DF" w:rsidP="00C63F41">
            <w:pPr>
              <w:pStyle w:val="Akapitzlist"/>
              <w:spacing w:line="276" w:lineRule="auto"/>
              <w:ind w:left="360"/>
              <w:rPr>
                <w:rFonts w:ascii="Aptos" w:hAnsi="Aptos"/>
                <w:color w:val="000000"/>
                <w:sz w:val="22"/>
                <w:szCs w:val="22"/>
                <w:lang w:eastAsia="zh-CN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Funkcjonalność Snapshot musi być dostępna dla całej dostarczonej przestrzeni dyskowej</w:t>
            </w:r>
          </w:p>
          <w:p w14:paraId="56780032" w14:textId="7749B992" w:rsidR="00A833DF" w:rsidRPr="00C63F41" w:rsidRDefault="00A833DF" w:rsidP="00C63F41">
            <w:pPr>
              <w:pStyle w:val="Akapitzlist"/>
              <w:numPr>
                <w:ilvl w:val="0"/>
                <w:numId w:val="13"/>
              </w:numPr>
              <w:spacing w:after="200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Uwierzytelnienie użytkowników za pomocą LDAP, Active Directory oraz kont lokalnych</w:t>
            </w:r>
            <w:r w:rsidR="00F20C49" w:rsidRPr="00C63F41">
              <w:rPr>
                <w:rFonts w:ascii="Aptos" w:hAnsi="Aptos"/>
                <w:color w:val="000000"/>
                <w:sz w:val="22"/>
                <w:szCs w:val="22"/>
              </w:rPr>
              <w:t>.</w:t>
            </w:r>
          </w:p>
          <w:p w14:paraId="54AC55FB" w14:textId="626100E3" w:rsidR="00A833DF" w:rsidRPr="00C63F41" w:rsidRDefault="00A833DF" w:rsidP="00C63F41">
            <w:pPr>
              <w:pStyle w:val="Akapitzlist"/>
              <w:numPr>
                <w:ilvl w:val="0"/>
                <w:numId w:val="13"/>
              </w:numPr>
              <w:spacing w:after="200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W dostarczonym rozwiązaniu wymagana jest możliwość logowania aktywności klientów korzystających z zasobów wystawionych min. po CIFS/SMB, NFS, Multiprotocol</w:t>
            </w:r>
            <w:r w:rsidR="00F20C49" w:rsidRPr="00C63F41">
              <w:rPr>
                <w:rFonts w:ascii="Aptos" w:hAnsi="Aptos"/>
                <w:color w:val="000000"/>
                <w:sz w:val="22"/>
                <w:szCs w:val="22"/>
              </w:rPr>
              <w:t>.</w:t>
            </w:r>
          </w:p>
          <w:p w14:paraId="726B5386" w14:textId="3E6BDF34" w:rsidR="00A833DF" w:rsidRPr="00C63F41" w:rsidRDefault="00A833DF" w:rsidP="00C63F41">
            <w:pPr>
              <w:pStyle w:val="Akapitzlist"/>
              <w:numPr>
                <w:ilvl w:val="0"/>
                <w:numId w:val="13"/>
              </w:numPr>
              <w:spacing w:after="200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Zapewniać dostęp do tego samego pliku, w tym samym czasie, za pomocą protokołów SMB/CIFS i NFS z jednoczesnym blokowaniem tego pliku tylko do odczytu dla drugiego z protokołów</w:t>
            </w:r>
            <w:r w:rsidR="00F20C49" w:rsidRPr="00C63F41">
              <w:rPr>
                <w:rFonts w:ascii="Aptos" w:hAnsi="Aptos"/>
                <w:color w:val="000000"/>
                <w:sz w:val="22"/>
                <w:szCs w:val="22"/>
              </w:rPr>
              <w:t>.</w:t>
            </w:r>
          </w:p>
          <w:p w14:paraId="693A240B" w14:textId="4B5EA675" w:rsidR="00F46EF3" w:rsidRPr="00C63F41" w:rsidRDefault="00F46EF3" w:rsidP="00C63F41">
            <w:pPr>
              <w:pStyle w:val="Akapitzlist"/>
              <w:numPr>
                <w:ilvl w:val="0"/>
                <w:numId w:val="13"/>
              </w:numPr>
              <w:spacing w:after="200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 xml:space="preserve">Limity dyskowe (disk quota) zapewniające możliwość ustalania limitów dla przechowywanych danych dla wybranych </w:t>
            </w:r>
            <w:r w:rsidRPr="00C63F41">
              <w:rPr>
                <w:rFonts w:ascii="Aptos" w:hAnsi="Aptos"/>
                <w:color w:val="000000"/>
                <w:sz w:val="22"/>
                <w:szCs w:val="22"/>
              </w:rPr>
              <w:lastRenderedPageBreak/>
              <w:t>zasobów(katalogów) bez wykorzystania oprogramowania firm trzecich</w:t>
            </w:r>
            <w:r w:rsidR="00F20C49" w:rsidRPr="00C63F41">
              <w:rPr>
                <w:rFonts w:ascii="Aptos" w:hAnsi="Aptos"/>
                <w:color w:val="000000"/>
                <w:sz w:val="22"/>
                <w:szCs w:val="22"/>
              </w:rPr>
              <w:t>.</w:t>
            </w:r>
          </w:p>
          <w:p w14:paraId="28A10059" w14:textId="0D2046CF" w:rsidR="00221382" w:rsidRPr="00C63F41" w:rsidRDefault="00221382" w:rsidP="00C63F41">
            <w:pPr>
              <w:pStyle w:val="Akapitzlist"/>
              <w:numPr>
                <w:ilvl w:val="0"/>
                <w:numId w:val="13"/>
              </w:numPr>
              <w:spacing w:after="200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Możliwość ustawienia uprawnień dla wystawionych zasobów poprzez protokół NTFS dla CIFS/Multiprotocol, NFS – uprawnienia per klient</w:t>
            </w:r>
            <w:r w:rsidR="00F20C49" w:rsidRPr="00C63F41">
              <w:rPr>
                <w:rFonts w:ascii="Aptos" w:hAnsi="Aptos"/>
                <w:color w:val="000000"/>
                <w:sz w:val="22"/>
                <w:szCs w:val="22"/>
              </w:rPr>
              <w:t>.</w:t>
            </w:r>
          </w:p>
          <w:p w14:paraId="650CAB9E" w14:textId="2A492E18" w:rsidR="00221382" w:rsidRPr="00C63F41" w:rsidRDefault="00221382" w:rsidP="00C63F41">
            <w:pPr>
              <w:pStyle w:val="Akapitzlist"/>
              <w:numPr>
                <w:ilvl w:val="0"/>
                <w:numId w:val="13"/>
              </w:numPr>
              <w:spacing w:after="200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Posiadać zgodność z rozwiązaniem Commvault</w:t>
            </w:r>
            <w:r w:rsidR="00F20C49" w:rsidRPr="00C63F41">
              <w:rPr>
                <w:rFonts w:ascii="Aptos" w:hAnsi="Aptos"/>
                <w:color w:val="000000"/>
                <w:sz w:val="22"/>
                <w:szCs w:val="22"/>
              </w:rPr>
              <w:t>.</w:t>
            </w:r>
          </w:p>
          <w:p w14:paraId="1CFBEF3E" w14:textId="77777777" w:rsidR="00A833DF" w:rsidRPr="00C63F41" w:rsidRDefault="00A833DF" w:rsidP="00C63F41">
            <w:pPr>
              <w:pStyle w:val="Akapitzlist"/>
              <w:numPr>
                <w:ilvl w:val="0"/>
                <w:numId w:val="13"/>
              </w:num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Posiadać oprogramowanie pozwalające na przegląd historii wydajności z uwzględnieniem wykresów oraz raportów a także tworzenia raportów dotyczących utylizacji powierzchni w określonych przedziałach czasowych</w:t>
            </w:r>
          </w:p>
          <w:p w14:paraId="0815CCA8" w14:textId="547A1FB7" w:rsidR="00A833DF" w:rsidRPr="00C63F41" w:rsidRDefault="00A833DF" w:rsidP="00C63F41">
            <w:pPr>
              <w:pStyle w:val="Akapitzlist"/>
              <w:numPr>
                <w:ilvl w:val="0"/>
                <w:numId w:val="13"/>
              </w:num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 xml:space="preserve">Funkcjonalność replikacji asynchronicznej danych (IP) na poziomie serwera NAS </w:t>
            </w:r>
            <w:r w:rsidR="00A51306" w:rsidRPr="00C63F41">
              <w:rPr>
                <w:rFonts w:ascii="Aptos" w:hAnsi="Aptos"/>
                <w:color w:val="000000"/>
                <w:sz w:val="22"/>
                <w:szCs w:val="22"/>
              </w:rPr>
              <w:t>i/lub</w:t>
            </w:r>
            <w:r w:rsidRPr="00C63F41">
              <w:rPr>
                <w:rFonts w:ascii="Aptos" w:hAnsi="Aptos"/>
                <w:color w:val="000000"/>
                <w:sz w:val="22"/>
                <w:szCs w:val="22"/>
              </w:rPr>
              <w:t xml:space="preserve"> pojedynczego katalogu celem dystrybucji treści i zapewnienia kopii danych w ośrodku zapasowym. Rozwiązanie musi posiadać mechanizm przełączania na ośrodek DRC</w:t>
            </w:r>
            <w:r w:rsidR="00F20C49" w:rsidRPr="00C63F41">
              <w:rPr>
                <w:rFonts w:ascii="Aptos" w:hAnsi="Aptos"/>
                <w:color w:val="000000"/>
                <w:sz w:val="22"/>
                <w:szCs w:val="22"/>
              </w:rPr>
              <w:t>.</w:t>
            </w:r>
          </w:p>
          <w:p w14:paraId="4759062C" w14:textId="64175902" w:rsidR="00A833DF" w:rsidRPr="00C63F41" w:rsidRDefault="00A833DF" w:rsidP="00C63F41">
            <w:pPr>
              <w:pStyle w:val="Akapitzlist"/>
              <w:numPr>
                <w:ilvl w:val="0"/>
                <w:numId w:val="13"/>
              </w:num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Posiadać możliwość rozbudowy o funkcjonalność automatycznej migracji danych między różnymi warstwami dysków twardych (Tiering) w przypadku rozbudowy o inny rodzaj dysków twardych takich jak SSD/NVMW/NLSAS</w:t>
            </w:r>
            <w:r w:rsidR="00A068AF" w:rsidRPr="00C63F41">
              <w:rPr>
                <w:rFonts w:ascii="Aptos" w:hAnsi="Aptos"/>
                <w:color w:val="000000"/>
                <w:sz w:val="22"/>
                <w:szCs w:val="22"/>
              </w:rPr>
              <w:t>.</w:t>
            </w:r>
          </w:p>
          <w:p w14:paraId="3003B630" w14:textId="45DFECBF" w:rsidR="00A833DF" w:rsidRPr="00C63F41" w:rsidRDefault="00A833DF" w:rsidP="00C63F41">
            <w:pPr>
              <w:pStyle w:val="Akapitzlist"/>
              <w:numPr>
                <w:ilvl w:val="0"/>
                <w:numId w:val="13"/>
              </w:num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Posiadać funkcjonalność WORM</w:t>
            </w:r>
            <w:r w:rsidR="00A068AF" w:rsidRPr="00C63F41">
              <w:rPr>
                <w:rFonts w:ascii="Aptos" w:hAnsi="Aptos"/>
                <w:color w:val="000000"/>
                <w:sz w:val="22"/>
                <w:szCs w:val="22"/>
              </w:rPr>
              <w:t>.</w:t>
            </w:r>
          </w:p>
          <w:p w14:paraId="3D4EA837" w14:textId="3A8A3B72" w:rsidR="006E2763" w:rsidRPr="00C63F41" w:rsidRDefault="006E2763" w:rsidP="00C63F41">
            <w:pPr>
              <w:pStyle w:val="Akapitzlist"/>
              <w:numPr>
                <w:ilvl w:val="0"/>
                <w:numId w:val="13"/>
              </w:num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Oprogramowanie do monitoringu musi działać w wersji on premise</w:t>
            </w:r>
            <w:r w:rsidR="00A068AF" w:rsidRPr="00C63F41">
              <w:rPr>
                <w:rFonts w:ascii="Aptos" w:hAnsi="Aptos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0D9824D8" w14:textId="77777777" w:rsidR="00A833DF" w:rsidRPr="00C63F41" w:rsidRDefault="00A833DF" w:rsidP="006C40AD">
            <w:p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lastRenderedPageBreak/>
              <w:t xml:space="preserve"> </w:t>
            </w:r>
          </w:p>
        </w:tc>
      </w:tr>
      <w:tr w:rsidR="00A833DF" w:rsidRPr="00C63F41" w14:paraId="100F2527" w14:textId="77777777" w:rsidTr="00C63F41">
        <w:trPr>
          <w:trHeight w:val="300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70B42170" w14:textId="77777777" w:rsidR="00C63F41" w:rsidRDefault="00A833DF" w:rsidP="006C40AD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Wymagane licencje</w:t>
            </w:r>
            <w:r w:rsidR="006E2763" w:rsidRPr="00C63F41">
              <w:rPr>
                <w:rFonts w:ascii="Aptos" w:hAnsi="Aptos"/>
                <w:color w:val="000000"/>
                <w:sz w:val="22"/>
                <w:szCs w:val="22"/>
              </w:rPr>
              <w:t>/</w:t>
            </w:r>
          </w:p>
          <w:p w14:paraId="05DF496F" w14:textId="4DCDF170" w:rsidR="00A833DF" w:rsidRPr="00C63F41" w:rsidRDefault="006E2763" w:rsidP="006C40AD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subskrybcje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6210E849" w14:textId="3A8D6294" w:rsidR="00A833DF" w:rsidRPr="00C63F41" w:rsidRDefault="00A833DF" w:rsidP="006C40AD">
            <w:pPr>
              <w:spacing w:before="100" w:after="200"/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Do urządzenia należy dostarczyć wszystkie niezbędne licencje</w:t>
            </w:r>
            <w:r w:rsidR="006E2763" w:rsidRPr="00C63F41">
              <w:rPr>
                <w:rFonts w:ascii="Aptos" w:hAnsi="Aptos"/>
                <w:color w:val="000000"/>
                <w:sz w:val="22"/>
                <w:szCs w:val="22"/>
              </w:rPr>
              <w:t xml:space="preserve"> lub </w:t>
            </w:r>
            <w:r w:rsidR="00635B90" w:rsidRPr="00C63F41">
              <w:rPr>
                <w:rFonts w:ascii="Aptos" w:hAnsi="Aptos"/>
                <w:color w:val="000000"/>
                <w:sz w:val="22"/>
                <w:szCs w:val="22"/>
              </w:rPr>
              <w:t>subskrypcje minimum</w:t>
            </w:r>
            <w:r w:rsidR="006E2763" w:rsidRPr="00C63F41">
              <w:rPr>
                <w:rFonts w:ascii="Aptos" w:hAnsi="Aptos"/>
                <w:color w:val="000000"/>
                <w:sz w:val="22"/>
                <w:szCs w:val="22"/>
              </w:rPr>
              <w:t xml:space="preserve"> na okres wsparcia gwarancyjnego dostarczonego </w:t>
            </w:r>
            <w:r w:rsidR="00A10F32" w:rsidRPr="00C63F41">
              <w:rPr>
                <w:rFonts w:ascii="Aptos" w:hAnsi="Aptos"/>
                <w:color w:val="000000"/>
                <w:sz w:val="22"/>
                <w:szCs w:val="22"/>
              </w:rPr>
              <w:t>urządzenia.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3DAC24DE" w14:textId="77777777" w:rsidR="00A833DF" w:rsidRPr="00C63F41" w:rsidRDefault="00A833DF" w:rsidP="006C40AD">
            <w:p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 </w:t>
            </w:r>
          </w:p>
        </w:tc>
      </w:tr>
      <w:tr w:rsidR="00A833DF" w:rsidRPr="00C63F41" w14:paraId="04571212" w14:textId="77777777" w:rsidTr="00C63F41">
        <w:trPr>
          <w:trHeight w:val="300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30110E1A" w14:textId="77777777" w:rsidR="00A833DF" w:rsidRPr="00C63F41" w:rsidRDefault="00A833DF" w:rsidP="006C40AD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Obsługiwane protokoły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1956D97C" w14:textId="77777777" w:rsidR="00A833DF" w:rsidRPr="00C63F41" w:rsidRDefault="00A833DF" w:rsidP="006C40AD">
            <w:pPr>
              <w:spacing w:before="100" w:after="200"/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NFS v3 oraz v4, CIFS (SMB 2.0, 2.1, 3.0, 3.1)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33E21BF3" w14:textId="77777777" w:rsidR="00A833DF" w:rsidRPr="00C63F41" w:rsidRDefault="00A833DF" w:rsidP="006C40AD">
            <w:p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 </w:t>
            </w:r>
          </w:p>
        </w:tc>
      </w:tr>
      <w:tr w:rsidR="00A833DF" w:rsidRPr="00C63F41" w14:paraId="1A103507" w14:textId="77777777" w:rsidTr="00C63F41">
        <w:trPr>
          <w:trHeight w:val="300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1B5CF962" w14:textId="77777777" w:rsidR="00A833DF" w:rsidRPr="00C63F41" w:rsidRDefault="00A833DF" w:rsidP="006C40AD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Zarządzanie urządzeniem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58D7EAF5" w14:textId="77777777" w:rsidR="00A833DF" w:rsidRPr="00C63F41" w:rsidRDefault="00A833DF" w:rsidP="006C40AD">
            <w:pPr>
              <w:spacing w:before="100" w:after="200"/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GUI, SSH, WWW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6E5DA858" w14:textId="77777777" w:rsidR="00A833DF" w:rsidRPr="00C63F41" w:rsidRDefault="00A833DF" w:rsidP="006C40AD">
            <w:p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 </w:t>
            </w:r>
          </w:p>
        </w:tc>
      </w:tr>
      <w:tr w:rsidR="00A833DF" w:rsidRPr="00C63F41" w14:paraId="1694D967" w14:textId="77777777" w:rsidTr="00C63F41">
        <w:trPr>
          <w:trHeight w:val="300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7ACF0729" w14:textId="77777777" w:rsidR="00A833DF" w:rsidRPr="00C63F41" w:rsidRDefault="00A833DF" w:rsidP="006C40AD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Metody powiadamiania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7352A3E1" w14:textId="25A74BB4" w:rsidR="00A833DF" w:rsidRPr="00C63F41" w:rsidRDefault="00A833DF" w:rsidP="006C40AD">
            <w:pPr>
              <w:spacing w:before="100" w:after="200"/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e-mail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4465F5D6" w14:textId="77777777" w:rsidR="00A833DF" w:rsidRPr="00C63F41" w:rsidRDefault="00A833DF" w:rsidP="006C40AD">
            <w:pPr>
              <w:rPr>
                <w:rFonts w:ascii="Aptos" w:hAnsi="Aptos"/>
                <w:color w:val="000000"/>
                <w:sz w:val="22"/>
                <w:szCs w:val="22"/>
              </w:rPr>
            </w:pPr>
          </w:p>
        </w:tc>
      </w:tr>
      <w:tr w:rsidR="00A833DF" w:rsidRPr="00C63F41" w14:paraId="71400B41" w14:textId="77777777" w:rsidTr="00C63F41">
        <w:trPr>
          <w:trHeight w:val="300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676502E8" w14:textId="77777777" w:rsidR="00A833DF" w:rsidRPr="00C63F41" w:rsidRDefault="00A833DF" w:rsidP="006C40AD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Bezpieczeństwo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292D6ADB" w14:textId="04D6882A" w:rsidR="00A833DF" w:rsidRPr="00C63F41" w:rsidRDefault="00036ACB" w:rsidP="00C63F41">
            <w:pPr>
              <w:pStyle w:val="Akapitzlist"/>
              <w:numPr>
                <w:ilvl w:val="0"/>
                <w:numId w:val="19"/>
              </w:numPr>
              <w:spacing w:after="200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B</w:t>
            </w:r>
            <w:r w:rsidR="00A833DF" w:rsidRPr="00C63F41">
              <w:rPr>
                <w:rFonts w:ascii="Aptos" w:hAnsi="Aptos"/>
                <w:color w:val="000000"/>
                <w:sz w:val="22"/>
                <w:szCs w:val="22"/>
              </w:rPr>
              <w:t>rak pojedynczego punktu awarii. Ciągła praca obu kontrolerów nawet w przypadku zaniku jednej z dwóch linii zasilania. Zasilacze, wentylatory, kontrolery RAID redundantne, możliwość wymiany na gorąco bez zatrzymywania pracy macierzy</w:t>
            </w:r>
            <w:r w:rsidR="00A10F32" w:rsidRPr="00C63F41">
              <w:rPr>
                <w:rFonts w:ascii="Aptos" w:hAnsi="Aptos"/>
                <w:color w:val="000000"/>
                <w:sz w:val="22"/>
                <w:szCs w:val="22"/>
              </w:rPr>
              <w:t>.</w:t>
            </w:r>
          </w:p>
          <w:p w14:paraId="4E690E9A" w14:textId="35327113" w:rsidR="00A833DF" w:rsidRPr="00C63F41" w:rsidRDefault="00036ACB" w:rsidP="00C63F41">
            <w:pPr>
              <w:pStyle w:val="Akapitzlist"/>
              <w:numPr>
                <w:ilvl w:val="0"/>
                <w:numId w:val="19"/>
              </w:numPr>
              <w:spacing w:after="200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O</w:t>
            </w:r>
            <w:r w:rsidR="00A833DF" w:rsidRPr="00C63F41">
              <w:rPr>
                <w:rFonts w:ascii="Aptos" w:hAnsi="Aptos"/>
                <w:color w:val="000000"/>
                <w:sz w:val="22"/>
                <w:szCs w:val="22"/>
              </w:rPr>
              <w:t>ferowane rozwiązanie pamięci dyskowej musi być całkowicie dostępne (on-line) i wszystkie dane w pełni dostępne w przypadku awarii, która ma wpływ na minimalnie jeden kontroler</w:t>
            </w: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, półkę dyskową</w:t>
            </w:r>
            <w:r w:rsidR="00A833DF" w:rsidRPr="00C63F41">
              <w:rPr>
                <w:rFonts w:ascii="Aptos" w:hAnsi="Aptos"/>
                <w:color w:val="000000"/>
                <w:sz w:val="22"/>
                <w:szCs w:val="22"/>
              </w:rPr>
              <w:t xml:space="preserve"> lub dwa dowolne dyski w systemie</w:t>
            </w:r>
            <w:r w:rsidR="00A10F32" w:rsidRPr="00C63F41">
              <w:rPr>
                <w:rFonts w:ascii="Aptos" w:hAnsi="Aptos"/>
                <w:color w:val="000000"/>
                <w:sz w:val="22"/>
                <w:szCs w:val="22"/>
              </w:rPr>
              <w:t>.</w:t>
            </w:r>
          </w:p>
          <w:p w14:paraId="2F6208E1" w14:textId="6B28BA1F" w:rsidR="00A833DF" w:rsidRPr="00C63F41" w:rsidRDefault="00036ACB" w:rsidP="00C63F41">
            <w:pPr>
              <w:pStyle w:val="Akapitzlist"/>
              <w:numPr>
                <w:ilvl w:val="0"/>
                <w:numId w:val="19"/>
              </w:numPr>
              <w:spacing w:after="200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O</w:t>
            </w:r>
            <w:r w:rsidR="00A833DF" w:rsidRPr="00C63F41">
              <w:rPr>
                <w:rFonts w:ascii="Aptos" w:hAnsi="Aptos"/>
                <w:color w:val="000000"/>
                <w:sz w:val="22"/>
                <w:szCs w:val="22"/>
              </w:rPr>
              <w:t>ferowana pamięć dyskowa musi zapewnić ochronę danych przed „cichym uszkodzeniem dysków” (silent data corruption)</w:t>
            </w:r>
            <w:r w:rsidR="00A10F32" w:rsidRPr="00C63F41">
              <w:rPr>
                <w:rFonts w:ascii="Aptos" w:hAnsi="Aptos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5EFB7EE5" w14:textId="77777777" w:rsidR="00A833DF" w:rsidRPr="00C63F41" w:rsidRDefault="00A833DF" w:rsidP="006C40AD">
            <w:pPr>
              <w:rPr>
                <w:rFonts w:ascii="Aptos" w:hAnsi="Aptos"/>
                <w:color w:val="000000"/>
                <w:sz w:val="22"/>
                <w:szCs w:val="22"/>
              </w:rPr>
            </w:pPr>
          </w:p>
        </w:tc>
      </w:tr>
      <w:tr w:rsidR="00A833DF" w:rsidRPr="00C63F41" w14:paraId="4468C161" w14:textId="77777777" w:rsidTr="00C63F41">
        <w:trPr>
          <w:trHeight w:val="300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40FCA450" w14:textId="77777777" w:rsidR="00A833DF" w:rsidRPr="00C63F41" w:rsidRDefault="00A833DF" w:rsidP="006C40AD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Dokumentacja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373879E3" w14:textId="77777777" w:rsidR="00A833DF" w:rsidRPr="00C63F41" w:rsidRDefault="00A833DF" w:rsidP="00C63F41">
            <w:pPr>
              <w:spacing w:before="100" w:after="200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 Zamawiający wymaga dokumentacji w języku polskim lub angielskim.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0CA8D7BA" w14:textId="77777777" w:rsidR="00A833DF" w:rsidRPr="00C63F41" w:rsidRDefault="00A833DF" w:rsidP="006C40AD">
            <w:p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 </w:t>
            </w:r>
          </w:p>
        </w:tc>
      </w:tr>
      <w:tr w:rsidR="00A833DF" w:rsidRPr="00C63F41" w14:paraId="4F8A34C3" w14:textId="77777777" w:rsidTr="00C63F41">
        <w:trPr>
          <w:trHeight w:val="300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01CF72AB" w14:textId="77777777" w:rsidR="00A833DF" w:rsidRPr="00C63F41" w:rsidRDefault="00A833DF" w:rsidP="006C40AD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Gwarancja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0E6EC817" w14:textId="77777777" w:rsidR="00A833DF" w:rsidRPr="00C63F41" w:rsidRDefault="00A833DF" w:rsidP="00C63F4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Oferowane urządzenia muszą być objęte usługą serwisu gwarancyjnego na okres minimum 5 lat oraz świadczenia usługi wparcia technicznego oprogramowania na okres minimum 5 lat.</w:t>
            </w:r>
          </w:p>
          <w:p w14:paraId="4AFED626" w14:textId="77777777" w:rsidR="00A833DF" w:rsidRPr="00C63F41" w:rsidRDefault="00A833DF" w:rsidP="00C63F4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lastRenderedPageBreak/>
              <w:t>Wykonawca zapewnia przyjmowanie zgłoszeń 24h na dobę, czas reakcji w ciągu następnego dnia roboczego, obsługa zgłoszeń przez minimum 10 godzin pomiędzy 7:00 a 19:00 w dni robocze, nieodpłatną naprawę lub wymianę uszkodzonych komponentów (części) w siedzibie Zamawiającego.</w:t>
            </w:r>
          </w:p>
          <w:p w14:paraId="2D6A5EB3" w14:textId="77777777" w:rsidR="00A833DF" w:rsidRPr="00C63F41" w:rsidRDefault="00A833DF" w:rsidP="00C63F4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Zamawiający w czasie trwania gwarancji wymaga dostępu do firmware’ów, sterowników oraz aktualizacji oprogramowania w sposób nienaruszający praw twórców i właściciela praw autorskich oraz nieograniczający praw Zamawiającego do korzystania z tego oprogramowania. Instalacje rekomendowanych dla zakupionego modelu macierzy firmware’ów będzie wykonywane przez serwis producenta i na jego koszt.</w:t>
            </w:r>
          </w:p>
          <w:p w14:paraId="64BFCC45" w14:textId="77777777" w:rsidR="00A833DF" w:rsidRPr="00C63F41" w:rsidRDefault="00A833DF" w:rsidP="00C63F4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Uszkodzone dyski twarde, po wymianie muszą pozostać u Zamawiającego.</w:t>
            </w:r>
          </w:p>
          <w:p w14:paraId="2D0C6BB4" w14:textId="77777777" w:rsidR="00A833DF" w:rsidRPr="00C63F41" w:rsidRDefault="00A833DF" w:rsidP="00C63F4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Serwis dostarczonych urządzeń musi być realizowany przez producenta lub autoryzowanego partnera serwisowego producenta — wymagane oświadczenie Wykonawcy potwierdzające, że serwis będzie realizowany przez Producenta lub autoryzowanego partnera serwisowego producenta (należy dołączyć do oferty). Serwis urządzeń musi byś realizowany zgodnie z wymaganiami normy ISO 9001 — do oferty należy dołączyć dokument potwierdzający, że serwis urządzeń będzie realizowany zgodnie z tą normą.</w:t>
            </w:r>
          </w:p>
          <w:p w14:paraId="508C9CCD" w14:textId="77777777" w:rsidR="00A833DF" w:rsidRPr="00C63F41" w:rsidRDefault="00A833DF" w:rsidP="00C63F41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Ogólnopolska, telefoniczna linia techniczna producenta urządzenia lub autoryzowanego partnera umożliwiająca w czasie obowiązywania gwarancji po podaniu numeru seryjnego urządzenia weryfikację: konfiguracji sprzętowej serwera, w tym model i typ dysków twardych, procesora, ilość fabrycznie zainstalowanej pamięci operacyjnej, czasu obowiązywania i typ udzielonej gwarancji. Zamawiający dopuszcza realizację powyższych wymagań za pośrednictwem strony www producenta urządzeń.</w:t>
            </w:r>
          </w:p>
          <w:p w14:paraId="3D683818" w14:textId="77777777" w:rsidR="00A833DF" w:rsidRPr="00C63F41" w:rsidRDefault="00A833DF" w:rsidP="00C63F41">
            <w:pPr>
              <w:pStyle w:val="Akapitzlist"/>
              <w:numPr>
                <w:ilvl w:val="0"/>
                <w:numId w:val="20"/>
              </w:numPr>
              <w:spacing w:after="200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Oferowane rozwiązanie musi zapewnić zdalny monitoring w celu diagnozy i usuwania usterek oraz w zakresie konserwacji – musi mieć możliwość automatycznej diagnozy i samodzielnego zgłaszania usterek w centrum serwisowym producenta.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623CBF77" w14:textId="77777777" w:rsidR="00A833DF" w:rsidRPr="00C63F41" w:rsidRDefault="00A833DF" w:rsidP="006C40AD">
            <w:p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lastRenderedPageBreak/>
              <w:t> </w:t>
            </w:r>
          </w:p>
        </w:tc>
      </w:tr>
      <w:tr w:rsidR="00A833DF" w:rsidRPr="00C63F41" w14:paraId="63283D47" w14:textId="77777777" w:rsidTr="00C63F41">
        <w:trPr>
          <w:trHeight w:val="300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0416F256" w14:textId="77777777" w:rsidR="00A833DF" w:rsidRPr="00C63F41" w:rsidRDefault="00A833DF" w:rsidP="006C40AD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Niezawodność/jakość wytwarzania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7F5B8A61" w14:textId="77777777" w:rsidR="00A833DF" w:rsidRPr="00C63F41" w:rsidRDefault="00A833DF" w:rsidP="00C63F41">
            <w:pPr>
              <w:pStyle w:val="Akapitzlist"/>
              <w:numPr>
                <w:ilvl w:val="0"/>
                <w:numId w:val="21"/>
              </w:numPr>
              <w:spacing w:after="200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wymagane są dokumenty poświadczające, że sprzęt jest produkowany zgodnie z normami ISO 9001 oraz ISO 14001.</w:t>
            </w:r>
          </w:p>
          <w:p w14:paraId="75D8B3D4" w14:textId="77777777" w:rsidR="00A833DF" w:rsidRPr="00C63F41" w:rsidRDefault="00A833DF" w:rsidP="00C63F41">
            <w:pPr>
              <w:pStyle w:val="Akapitzlist"/>
              <w:numPr>
                <w:ilvl w:val="0"/>
                <w:numId w:val="21"/>
              </w:numPr>
              <w:spacing w:after="200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deklaracja zgodności CE.</w:t>
            </w:r>
          </w:p>
          <w:p w14:paraId="1577D151" w14:textId="77777777" w:rsidR="00A833DF" w:rsidRPr="00C63F41" w:rsidRDefault="00A833DF" w:rsidP="00C63F41">
            <w:pPr>
              <w:pStyle w:val="Akapitzlist"/>
              <w:numPr>
                <w:ilvl w:val="0"/>
                <w:numId w:val="21"/>
              </w:numPr>
              <w:spacing w:after="200"/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wymagane jest dostarczenie odpowiednich certyfikatów.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30A5C94C" w14:textId="77777777" w:rsidR="00A833DF" w:rsidRPr="00C63F41" w:rsidRDefault="00A833DF" w:rsidP="006C40AD">
            <w:pPr>
              <w:rPr>
                <w:rFonts w:ascii="Aptos" w:hAnsi="Aptos"/>
                <w:color w:val="000000"/>
                <w:sz w:val="22"/>
                <w:szCs w:val="22"/>
              </w:rPr>
            </w:pPr>
            <w:r w:rsidRPr="00C63F41">
              <w:rPr>
                <w:rFonts w:ascii="Aptos" w:hAnsi="Aptos"/>
                <w:color w:val="000000"/>
                <w:sz w:val="22"/>
                <w:szCs w:val="22"/>
              </w:rPr>
              <w:t> </w:t>
            </w:r>
          </w:p>
        </w:tc>
      </w:tr>
    </w:tbl>
    <w:p w14:paraId="1407FC02" w14:textId="77777777" w:rsidR="00A833DF" w:rsidRPr="00C63F41" w:rsidRDefault="00A833DF" w:rsidP="00A833DF">
      <w:pPr>
        <w:jc w:val="both"/>
        <w:rPr>
          <w:rFonts w:ascii="Aptos" w:hAnsi="Aptos"/>
          <w:color w:val="000000"/>
        </w:rPr>
      </w:pPr>
    </w:p>
    <w:p w14:paraId="21608BFA" w14:textId="77777777" w:rsidR="006D5C93" w:rsidRPr="00C63F41" w:rsidRDefault="006D5C93" w:rsidP="00A833DF">
      <w:pPr>
        <w:pStyle w:val="Akapitzlist"/>
        <w:spacing w:after="200" w:line="276" w:lineRule="auto"/>
        <w:ind w:left="1440"/>
        <w:rPr>
          <w:rFonts w:ascii="Aptos" w:hAnsi="Aptos"/>
          <w:sz w:val="22"/>
          <w:szCs w:val="22"/>
        </w:rPr>
      </w:pPr>
    </w:p>
    <w:p w14:paraId="27EAC9D3" w14:textId="77777777" w:rsidR="00B9088C" w:rsidRPr="00C63F41" w:rsidRDefault="00B9088C">
      <w:pPr>
        <w:rPr>
          <w:rFonts w:ascii="Aptos" w:hAnsi="Aptos"/>
          <w:sz w:val="22"/>
          <w:szCs w:val="22"/>
        </w:rPr>
      </w:pPr>
    </w:p>
    <w:sectPr w:rsidR="00B9088C" w:rsidRPr="00C63F41" w:rsidSect="00C63F41">
      <w:headerReference w:type="default" r:id="rId8"/>
      <w:pgSz w:w="11906" w:h="16838"/>
      <w:pgMar w:top="1135" w:right="707" w:bottom="851" w:left="709" w:header="708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2E68D" w14:textId="77777777" w:rsidR="00B05076" w:rsidRDefault="00B05076" w:rsidP="00B2064F">
      <w:r>
        <w:separator/>
      </w:r>
    </w:p>
  </w:endnote>
  <w:endnote w:type="continuationSeparator" w:id="0">
    <w:p w14:paraId="4B86E290" w14:textId="77777777" w:rsidR="00B05076" w:rsidRDefault="00B05076" w:rsidP="00B20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B63F3" w14:textId="77777777" w:rsidR="00B05076" w:rsidRDefault="00B05076" w:rsidP="00B2064F">
      <w:r>
        <w:separator/>
      </w:r>
    </w:p>
  </w:footnote>
  <w:footnote w:type="continuationSeparator" w:id="0">
    <w:p w14:paraId="54758CA6" w14:textId="77777777" w:rsidR="00B05076" w:rsidRDefault="00B05076" w:rsidP="00B20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220B9" w14:textId="77777777" w:rsidR="005C4557" w:rsidRPr="005A7750" w:rsidRDefault="00B2064F" w:rsidP="00B2064F">
    <w:pPr>
      <w:pStyle w:val="Nagwek"/>
      <w:jc w:val="right"/>
      <w:rPr>
        <w:rFonts w:ascii="Aptos" w:hAnsi="Aptos" w:cs="Arial"/>
        <w:sz w:val="16"/>
        <w:szCs w:val="16"/>
      </w:rPr>
    </w:pPr>
    <w:r w:rsidRPr="005A7750">
      <w:rPr>
        <w:rFonts w:ascii="Aptos" w:hAnsi="Aptos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7A8C2A50" wp14:editId="6E4041A9">
          <wp:simplePos x="0" y="0"/>
          <wp:positionH relativeFrom="column">
            <wp:posOffset>0</wp:posOffset>
          </wp:positionH>
          <wp:positionV relativeFrom="page">
            <wp:posOffset>360045</wp:posOffset>
          </wp:positionV>
          <wp:extent cx="1018800" cy="360000"/>
          <wp:effectExtent l="0" t="0" r="0" b="2540"/>
          <wp:wrapNone/>
          <wp:docPr id="2112424862" name="Obraz 21124248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A7750">
      <w:rPr>
        <w:rFonts w:ascii="Aptos" w:hAnsi="Aptos" w:cs="Arial"/>
        <w:sz w:val="16"/>
        <w:szCs w:val="16"/>
      </w:rPr>
      <w:t>Załącznik nr 1</w:t>
    </w:r>
  </w:p>
  <w:p w14:paraId="793020DE" w14:textId="77777777" w:rsidR="005C4557" w:rsidRPr="005A7750" w:rsidRDefault="005C4557" w:rsidP="005C4557">
    <w:pPr>
      <w:pBdr>
        <w:bottom w:val="single" w:sz="4" w:space="1" w:color="auto"/>
      </w:pBdr>
      <w:tabs>
        <w:tab w:val="left" w:pos="2340"/>
      </w:tabs>
      <w:ind w:left="318" w:hanging="318"/>
      <w:jc w:val="right"/>
      <w:rPr>
        <w:rFonts w:ascii="Aptos" w:hAnsi="Aptos" w:cs="Arial"/>
        <w:sz w:val="16"/>
        <w:szCs w:val="16"/>
      </w:rPr>
    </w:pPr>
    <w:r w:rsidRPr="005A7750">
      <w:rPr>
        <w:rFonts w:ascii="Aptos" w:hAnsi="Aptos" w:cs="Arial"/>
        <w:bCs/>
        <w:sz w:val="16"/>
        <w:szCs w:val="16"/>
      </w:rPr>
      <w:t>Opis przedmiotu zamówienia</w:t>
    </w:r>
    <w:r w:rsidRPr="005A7750">
      <w:rPr>
        <w:rFonts w:ascii="Aptos" w:hAnsi="Aptos" w:cs="Arial"/>
        <w:sz w:val="16"/>
        <w:szCs w:val="16"/>
      </w:rPr>
      <w:t xml:space="preserve"> </w:t>
    </w:r>
  </w:p>
  <w:p w14:paraId="5570E6D7" w14:textId="419CF4A7" w:rsidR="005C4557" w:rsidRPr="005A7750" w:rsidRDefault="005C4557" w:rsidP="005C4557">
    <w:pPr>
      <w:pBdr>
        <w:bottom w:val="single" w:sz="4" w:space="1" w:color="auto"/>
      </w:pBdr>
      <w:tabs>
        <w:tab w:val="left" w:pos="2340"/>
      </w:tabs>
      <w:ind w:left="318" w:hanging="318"/>
      <w:jc w:val="right"/>
      <w:rPr>
        <w:rFonts w:ascii="Aptos" w:hAnsi="Aptos" w:cs="Arial"/>
        <w:sz w:val="16"/>
        <w:szCs w:val="16"/>
      </w:rPr>
    </w:pPr>
    <w:r w:rsidRPr="005A7750">
      <w:rPr>
        <w:rFonts w:ascii="Aptos" w:hAnsi="Aptos" w:cs="Arial"/>
        <w:sz w:val="16"/>
        <w:szCs w:val="16"/>
      </w:rPr>
      <w:t xml:space="preserve">Postępowanie nr </w:t>
    </w:r>
    <w:r w:rsidR="00233C76" w:rsidRPr="00233C76">
      <w:rPr>
        <w:rFonts w:ascii="Aptos" w:hAnsi="Aptos" w:cs="Arial"/>
        <w:sz w:val="16"/>
        <w:szCs w:val="16"/>
      </w:rPr>
      <w:t xml:space="preserve">EITE/2/000076/26  </w:t>
    </w:r>
  </w:p>
  <w:p w14:paraId="7EF6E1C8" w14:textId="6E8130E5" w:rsidR="00B2064F" w:rsidRDefault="00B2064F" w:rsidP="005C4557">
    <w:pPr>
      <w:pStyle w:val="Nagwek"/>
      <w:jc w:val="right"/>
    </w:pPr>
    <w:r w:rsidRPr="00DA6EF1">
      <w:rPr>
        <w:rFonts w:ascii="Arial Narrow" w:hAnsi="Arial Narrow" w:cs="Arial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E6A761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C6088"/>
    <w:multiLevelType w:val="hybridMultilevel"/>
    <w:tmpl w:val="A942D7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738F8"/>
    <w:multiLevelType w:val="hybridMultilevel"/>
    <w:tmpl w:val="5DC498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2249D4"/>
    <w:multiLevelType w:val="hybridMultilevel"/>
    <w:tmpl w:val="51FCAF5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013C14"/>
    <w:multiLevelType w:val="hybridMultilevel"/>
    <w:tmpl w:val="6CBAB82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1E3ADB"/>
    <w:multiLevelType w:val="hybridMultilevel"/>
    <w:tmpl w:val="344CD556"/>
    <w:lvl w:ilvl="0" w:tplc="FBC0A9F8">
      <w:start w:val="1"/>
      <w:numFmt w:val="bullet"/>
      <w:lvlText w:val="-"/>
      <w:lvlJc w:val="left"/>
      <w:pPr>
        <w:ind w:left="1004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6751DEF"/>
    <w:multiLevelType w:val="hybridMultilevel"/>
    <w:tmpl w:val="577EDAC2"/>
    <w:lvl w:ilvl="0" w:tplc="C80600D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A7563E7A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073F6"/>
    <w:multiLevelType w:val="hybridMultilevel"/>
    <w:tmpl w:val="EDC4FB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D87FC0"/>
    <w:multiLevelType w:val="hybridMultilevel"/>
    <w:tmpl w:val="9CD64EC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96348D"/>
    <w:multiLevelType w:val="hybridMultilevel"/>
    <w:tmpl w:val="B7525E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67E63"/>
    <w:multiLevelType w:val="hybridMultilevel"/>
    <w:tmpl w:val="30989F1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C65430"/>
    <w:multiLevelType w:val="hybridMultilevel"/>
    <w:tmpl w:val="BC78BA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A0C5C"/>
    <w:multiLevelType w:val="hybridMultilevel"/>
    <w:tmpl w:val="564C0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E83458"/>
    <w:multiLevelType w:val="hybridMultilevel"/>
    <w:tmpl w:val="8488C136"/>
    <w:lvl w:ilvl="0" w:tplc="04150019">
      <w:start w:val="1"/>
      <w:numFmt w:val="lowerLetter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4" w15:restartNumberingAfterBreak="0">
    <w:nsid w:val="47460D63"/>
    <w:multiLevelType w:val="hybridMultilevel"/>
    <w:tmpl w:val="A942D7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0B494D"/>
    <w:multiLevelType w:val="hybridMultilevel"/>
    <w:tmpl w:val="C0CCEB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0061DA"/>
    <w:multiLevelType w:val="hybridMultilevel"/>
    <w:tmpl w:val="DF845B8E"/>
    <w:lvl w:ilvl="0" w:tplc="0010B57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650360"/>
    <w:multiLevelType w:val="hybridMultilevel"/>
    <w:tmpl w:val="57DA97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F754DC"/>
    <w:multiLevelType w:val="hybridMultilevel"/>
    <w:tmpl w:val="C31E02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576CFC"/>
    <w:multiLevelType w:val="hybridMultilevel"/>
    <w:tmpl w:val="A8DEC4A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4C76FD"/>
    <w:multiLevelType w:val="hybridMultilevel"/>
    <w:tmpl w:val="31784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764419">
    <w:abstractNumId w:val="16"/>
  </w:num>
  <w:num w:numId="2" w16cid:durableId="997803854">
    <w:abstractNumId w:val="12"/>
  </w:num>
  <w:num w:numId="3" w16cid:durableId="806778424">
    <w:abstractNumId w:val="6"/>
  </w:num>
  <w:num w:numId="4" w16cid:durableId="1766074438">
    <w:abstractNumId w:val="15"/>
  </w:num>
  <w:num w:numId="5" w16cid:durableId="199394546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5780920">
    <w:abstractNumId w:val="5"/>
  </w:num>
  <w:num w:numId="7" w16cid:durableId="1451364990">
    <w:abstractNumId w:val="19"/>
  </w:num>
  <w:num w:numId="8" w16cid:durableId="1083061807">
    <w:abstractNumId w:val="13"/>
  </w:num>
  <w:num w:numId="9" w16cid:durableId="417946884">
    <w:abstractNumId w:val="0"/>
  </w:num>
  <w:num w:numId="10" w16cid:durableId="183597703">
    <w:abstractNumId w:val="4"/>
  </w:num>
  <w:num w:numId="11" w16cid:durableId="171842036">
    <w:abstractNumId w:val="1"/>
  </w:num>
  <w:num w:numId="12" w16cid:durableId="1977252896">
    <w:abstractNumId w:val="7"/>
  </w:num>
  <w:num w:numId="13" w16cid:durableId="831871656">
    <w:abstractNumId w:val="14"/>
  </w:num>
  <w:num w:numId="14" w16cid:durableId="157429956">
    <w:abstractNumId w:val="2"/>
  </w:num>
  <w:num w:numId="15" w16cid:durableId="593560236">
    <w:abstractNumId w:val="8"/>
  </w:num>
  <w:num w:numId="16" w16cid:durableId="227156946">
    <w:abstractNumId w:val="11"/>
  </w:num>
  <w:num w:numId="17" w16cid:durableId="346710469">
    <w:abstractNumId w:val="3"/>
  </w:num>
  <w:num w:numId="18" w16cid:durableId="1659646786">
    <w:abstractNumId w:val="10"/>
  </w:num>
  <w:num w:numId="19" w16cid:durableId="818112994">
    <w:abstractNumId w:val="18"/>
  </w:num>
  <w:num w:numId="20" w16cid:durableId="450709389">
    <w:abstractNumId w:val="17"/>
  </w:num>
  <w:num w:numId="21" w16cid:durableId="13134081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789"/>
    <w:rsid w:val="00013543"/>
    <w:rsid w:val="00022275"/>
    <w:rsid w:val="000265BA"/>
    <w:rsid w:val="00036ACB"/>
    <w:rsid w:val="000472EE"/>
    <w:rsid w:val="000F780C"/>
    <w:rsid w:val="00116303"/>
    <w:rsid w:val="00134D12"/>
    <w:rsid w:val="0013632B"/>
    <w:rsid w:val="001370D5"/>
    <w:rsid w:val="001638C6"/>
    <w:rsid w:val="001D7C7F"/>
    <w:rsid w:val="00221382"/>
    <w:rsid w:val="00233C76"/>
    <w:rsid w:val="002E2DBD"/>
    <w:rsid w:val="003064D7"/>
    <w:rsid w:val="003647D5"/>
    <w:rsid w:val="003D46A7"/>
    <w:rsid w:val="00495A5C"/>
    <w:rsid w:val="004A5B46"/>
    <w:rsid w:val="004B00F9"/>
    <w:rsid w:val="004B2C61"/>
    <w:rsid w:val="004C3789"/>
    <w:rsid w:val="004F681A"/>
    <w:rsid w:val="00537DA8"/>
    <w:rsid w:val="00590980"/>
    <w:rsid w:val="005A01B5"/>
    <w:rsid w:val="005A7750"/>
    <w:rsid w:val="005C4557"/>
    <w:rsid w:val="005F2E70"/>
    <w:rsid w:val="0063355E"/>
    <w:rsid w:val="00635B5E"/>
    <w:rsid w:val="00635B90"/>
    <w:rsid w:val="00672E93"/>
    <w:rsid w:val="00677BA6"/>
    <w:rsid w:val="006C5424"/>
    <w:rsid w:val="006D5C93"/>
    <w:rsid w:val="006E2763"/>
    <w:rsid w:val="0071794A"/>
    <w:rsid w:val="0073603E"/>
    <w:rsid w:val="00761AE9"/>
    <w:rsid w:val="007D568A"/>
    <w:rsid w:val="00815580"/>
    <w:rsid w:val="00834284"/>
    <w:rsid w:val="00870000"/>
    <w:rsid w:val="0089141A"/>
    <w:rsid w:val="008B1F39"/>
    <w:rsid w:val="008F0A3B"/>
    <w:rsid w:val="00922245"/>
    <w:rsid w:val="009B3CF6"/>
    <w:rsid w:val="009C17D0"/>
    <w:rsid w:val="00A068AF"/>
    <w:rsid w:val="00A10F32"/>
    <w:rsid w:val="00A26E02"/>
    <w:rsid w:val="00A441AA"/>
    <w:rsid w:val="00A51306"/>
    <w:rsid w:val="00A833DF"/>
    <w:rsid w:val="00AD5461"/>
    <w:rsid w:val="00B05076"/>
    <w:rsid w:val="00B2064F"/>
    <w:rsid w:val="00B66339"/>
    <w:rsid w:val="00B9088C"/>
    <w:rsid w:val="00C3642A"/>
    <w:rsid w:val="00C458F5"/>
    <w:rsid w:val="00C63000"/>
    <w:rsid w:val="00C63F41"/>
    <w:rsid w:val="00CB038F"/>
    <w:rsid w:val="00D07846"/>
    <w:rsid w:val="00D5206D"/>
    <w:rsid w:val="00D531DD"/>
    <w:rsid w:val="00D55D1A"/>
    <w:rsid w:val="00D9317A"/>
    <w:rsid w:val="00DA63FF"/>
    <w:rsid w:val="00DE5239"/>
    <w:rsid w:val="00E76131"/>
    <w:rsid w:val="00E85CBD"/>
    <w:rsid w:val="00E91125"/>
    <w:rsid w:val="00EC1DE4"/>
    <w:rsid w:val="00EC7179"/>
    <w:rsid w:val="00F20C49"/>
    <w:rsid w:val="00F3346F"/>
    <w:rsid w:val="00F46EF3"/>
    <w:rsid w:val="00F9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FF0662"/>
  <w15:chartTrackingRefBased/>
  <w15:docId w15:val="{044800FF-7208-4EED-938B-084D3A51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0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37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37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37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37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37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378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378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378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378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37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37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37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378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378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37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37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37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37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37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37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37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37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37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3789"/>
    <w:rPr>
      <w:i/>
      <w:iCs/>
      <w:color w:val="404040" w:themeColor="text1" w:themeTint="BF"/>
    </w:rPr>
  </w:style>
  <w:style w:type="paragraph" w:styleId="Akapitzlist">
    <w:name w:val="List Paragraph"/>
    <w:aliases w:val="Preambuła,lp1,List Paragraph,Podsis rysunku,HŁ_Bullet1,List Paragraph1,List Paragraph2,FooterText,numbered,Paragraphe de liste1,Bulletr List Paragraph,列出段落,列出段落1,List Paragraph21,Listeafsnit1,Parágrafo da Lista1,Bullet list,リスト段落1,Foot"/>
    <w:basedOn w:val="Normalny"/>
    <w:link w:val="AkapitzlistZnak"/>
    <w:uiPriority w:val="34"/>
    <w:qFormat/>
    <w:rsid w:val="004C37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378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37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378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3789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Preambuła Znak,lp1 Znak,List Paragraph Znak,Podsis rysunku Znak,HŁ_Bullet1 Znak,List Paragraph1 Znak,List Paragraph2 Znak,FooterText Znak,numbered Znak,Paragraphe de liste1 Znak,Bulletr List Paragraph Znak,列出段落 Znak,列出段落1 Znak"/>
    <w:basedOn w:val="Domylnaczcionkaakapitu"/>
    <w:link w:val="Akapitzlist"/>
    <w:uiPriority w:val="34"/>
    <w:qFormat/>
    <w:locked/>
    <w:rsid w:val="00B2064F"/>
  </w:style>
  <w:style w:type="character" w:styleId="Pogrubienie">
    <w:name w:val="Strong"/>
    <w:basedOn w:val="Domylnaczcionkaakapitu"/>
    <w:qFormat/>
    <w:rsid w:val="00B2064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206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06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06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06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uiPriority w:val="99"/>
    <w:unhideWhenUsed/>
    <w:rsid w:val="009C17D0"/>
    <w:pPr>
      <w:numPr>
        <w:numId w:val="9"/>
      </w:numPr>
      <w:spacing w:before="100" w:after="200" w:line="276" w:lineRule="auto"/>
      <w:contextualSpacing/>
      <w:jc w:val="both"/>
    </w:pPr>
    <w:rPr>
      <w:rFonts w:ascii="Arial" w:eastAsiaTheme="minorEastAsia" w:hAnsi="Arial" w:cstheme="minorBidi"/>
      <w:sz w:val="20"/>
      <w:szCs w:val="20"/>
      <w:lang w:val="en-US" w:eastAsia="en-US"/>
    </w:rPr>
  </w:style>
  <w:style w:type="paragraph" w:styleId="Poprawka">
    <w:name w:val="Revision"/>
    <w:hidden/>
    <w:uiPriority w:val="99"/>
    <w:semiHidden/>
    <w:rsid w:val="009B3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DF425-6809-46CD-852E-833C0ACE2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1826</Words>
  <Characters>12424</Characters>
  <Application>Microsoft Office Word</Application>
  <DocSecurity>0</DocSecurity>
  <Lines>318</Lines>
  <Paragraphs>160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14090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Machul Daniel (22009688)</dc:creator>
  <cp:keywords/>
  <dc:description/>
  <cp:lastModifiedBy>Kuczyńska Kamila (ORL)</cp:lastModifiedBy>
  <cp:revision>5</cp:revision>
  <dcterms:created xsi:type="dcterms:W3CDTF">2026-05-18T06:17:00Z</dcterms:created>
  <dcterms:modified xsi:type="dcterms:W3CDTF">2026-06-03T05:13:00Z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2026-06-03T05:13:19Z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e14280b5-847e-497b-bb08-9df84300bc47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